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Guangzhou,</w:t>
      </w:r>
      <w:r>
        <w:t xml:space="preserve"> </w:t>
      </w:r>
      <w:r>
        <w:t xml:space="preserve">China</w:t>
      </w:r>
    </w:p>
    <w:bookmarkStart w:id="20" w:name="annotated-bibliography"/>
    <w:p>
      <w:pPr>
        <w:pStyle w:val="Heading1"/>
      </w:pPr>
      <w:r>
        <w:t xml:space="preserve">Annotated Bibliography</w:t>
      </w:r>
    </w:p>
    <w:p>
      <w:pPr>
        <w:pStyle w:val="FirstParagraph"/>
      </w:pPr>
      <w:r>
        <w:t xml:space="preserve">Topic: The Role and Environment of the Academic Researcher in Guangzhou, China</w:t>
      </w:r>
    </w:p>
    <w:bookmarkEnd w:id="20"/>
    <w:p>
      <w:pPr>
        <w:pStyle w:val="BodyText"/>
      </w:pPr>
      <w:r>
        <w:t xml:space="preserve">This annotated bibliography compiles key resources regarding the ecosystem of the</w:t>
      </w:r>
      <w:r>
        <w:t xml:space="preserve"> </w:t>
      </w:r>
      <w:r>
        <w:rPr>
          <w:bCs/>
          <w:b/>
        </w:rPr>
        <w:t xml:space="preserve">Academic Researcher</w:t>
      </w:r>
      <w:r>
        <w:t xml:space="preserve"> </w:t>
      </w:r>
      <w:r>
        <w:t xml:space="preserve">within the specific context of</w:t>
      </w:r>
      <w:r>
        <w:t xml:space="preserve"> </w:t>
      </w:r>
      <w:r>
        <w:rPr>
          <w:bCs/>
          <w:b/>
        </w:rPr>
        <w:t xml:space="preserve">China Guangzhou</w:t>
      </w:r>
      <w:r>
        <w:t xml:space="preserve">. As a major hub in the Greater Bay Area, Guangzhou presents a unique landscape for scholarly work, characterized by rapid technological advancement, significant government funding, and a blend of traditional academic rigor with modern innovation. The following entries explore the funding mechanisms, institutional frameworks, and cultural dynamics that define the life of a researcher in this vibrant metropolis.</w:t>
      </w:r>
    </w:p>
    <w:p>
      <w:pPr>
        <w:pStyle w:val="BodyText"/>
      </w:pPr>
      <w:r>
        <w:t xml:space="preserve"> </w:t>
      </w:r>
      <w:r>
        <w:t xml:space="preserve">Chen, L., &amp; Zhang, Y. (2023). "Innovation Hubs in the Greater Bay Area: The Role of Guangzhou's Universities in National Strategy."</w:t>
      </w:r>
      <w:r>
        <w:t xml:space="preserve"> </w:t>
      </w:r>
      <w:r>
        <w:rPr>
          <w:iCs/>
          <w:i/>
        </w:rPr>
        <w:t xml:space="preserve">Journal of Asian Higher Education</w:t>
      </w:r>
      <w:r>
        <w:t xml:space="preserve">, 15(2), 112-130.</w:t>
      </w:r>
      <w:r>
        <w:t xml:space="preserve"> </w:t>
      </w:r>
    </w:p>
    <w:p>
      <w:pPr>
        <w:pStyle w:val="BodyText"/>
      </w:pPr>
      <w:r>
        <w:t xml:space="preserve">This article provides a comprehensive overview of how Guangzhou has positioned itself as a central node in China's national innovation strategy. It is particularly relevant for the</w:t>
      </w:r>
      <w:r>
        <w:t xml:space="preserve"> </w:t>
      </w:r>
      <w:r>
        <w:rPr>
          <w:bCs/>
          <w:b/>
        </w:rPr>
        <w:t xml:space="preserve">Academic Researcher</w:t>
      </w:r>
      <w:r>
        <w:t xml:space="preserve"> </w:t>
      </w:r>
      <w:r>
        <w:t xml:space="preserve">interested in understanding the macro-level policy environment. The authors detail the integration of institutions like Sun Yat-sen University and South China University of Technology into the regional economy. For a researcher based in</w:t>
      </w:r>
      <w:r>
        <w:t xml:space="preserve"> </w:t>
      </w:r>
      <w:r>
        <w:rPr>
          <w:bCs/>
          <w:b/>
        </w:rPr>
        <w:t xml:space="preserve">China Guangzhou</w:t>
      </w:r>
      <w:r>
        <w:t xml:space="preserve">, this text is essential for understanding how local research agendas are aligned with national goals, particularly in biotechnology and artificial intelligence.</w:t>
      </w:r>
    </w:p>
    <w:p>
      <w:pPr>
        <w:pStyle w:val="BodyText"/>
      </w:pPr>
      <w:r>
        <w:t xml:space="preserve"> </w:t>
      </w:r>
      <w:r>
        <w:t xml:space="preserve">Wang, J. (2022). "Navigating the 'Double First-Class' Initiative: Opportunities for Faculty in Southern China."</w:t>
      </w:r>
      <w:r>
        <w:t xml:space="preserve"> </w:t>
      </w:r>
      <w:r>
        <w:rPr>
          <w:iCs/>
          <w:i/>
        </w:rPr>
        <w:t xml:space="preserve">Higher Education Policy Review</w:t>
      </w:r>
      <w:r>
        <w:t xml:space="preserve">, 9(4), 45-62.</w:t>
      </w:r>
      <w:r>
        <w:t xml:space="preserve"> </w:t>
      </w:r>
    </w:p>
    <w:p>
      <w:pPr>
        <w:pStyle w:val="BodyText"/>
      </w:pPr>
      <w:r>
        <w:t xml:space="preserve">Wang’s work focuses on the "Double First-Class" university initiative, a critical framework for any</w:t>
      </w:r>
      <w:r>
        <w:t xml:space="preserve"> </w:t>
      </w:r>
      <w:r>
        <w:rPr>
          <w:bCs/>
          <w:b/>
        </w:rPr>
        <w:t xml:space="preserve">Academic Researcher</w:t>
      </w:r>
      <w:r>
        <w:t xml:space="preserve"> </w:t>
      </w:r>
      <w:r>
        <w:t xml:space="preserve">operating in the Chinese higher education system. The article specifically highlights the competitive landscape in</w:t>
      </w:r>
      <w:r>
        <w:t xml:space="preserve"> </w:t>
      </w:r>
      <w:r>
        <w:rPr>
          <w:bCs/>
          <w:b/>
        </w:rPr>
        <w:t xml:space="preserve">China Guangzhou</w:t>
      </w:r>
      <w:r>
        <w:t xml:space="preserve">, where universities are vying for top-tier status. It offers practical insights into how researchers can leverage this initiative for funding and international collaboration. The text is valuable for understanding the performance metrics and publication expectations that define career progression for scholars in the region.</w:t>
      </w:r>
    </w:p>
    <w:p>
      <w:pPr>
        <w:pStyle w:val="BodyText"/>
      </w:pPr>
      <w:r>
        <w:t xml:space="preserve"> </w:t>
      </w:r>
      <w:r>
        <w:t xml:space="preserve">Li, H., &amp; Smith, A. (2021). "Cross-Cultural Collaboration in Guangzhou: Challenges and Successes for International Scholars."</w:t>
      </w:r>
      <w:r>
        <w:t xml:space="preserve"> </w:t>
      </w:r>
      <w:r>
        <w:rPr>
          <w:iCs/>
          <w:i/>
        </w:rPr>
        <w:t xml:space="preserve">International Journal of Research Management</w:t>
      </w:r>
      <w:r>
        <w:t xml:space="preserve">, 12(1), 88-105.</w:t>
      </w:r>
      <w:r>
        <w:t xml:space="preserve"> </w:t>
      </w:r>
    </w:p>
    <w:p>
      <w:pPr>
        <w:pStyle w:val="BodyText"/>
      </w:pPr>
      <w:r>
        <w:t xml:space="preserve">This study addresses the specific experiences of international</w:t>
      </w:r>
      <w:r>
        <w:t xml:space="preserve"> </w:t>
      </w:r>
      <w:r>
        <w:rPr>
          <w:bCs/>
          <w:b/>
        </w:rPr>
        <w:t xml:space="preserve">Academic Researchers</w:t>
      </w:r>
      <w:r>
        <w:t xml:space="preserve"> </w:t>
      </w:r>
      <w:r>
        <w:t xml:space="preserve">working in</w:t>
      </w:r>
      <w:r>
        <w:t xml:space="preserve"> </w:t>
      </w:r>
      <w:r>
        <w:rPr>
          <w:bCs/>
          <w:b/>
        </w:rPr>
        <w:t xml:space="preserve">China Guangzhou</w:t>
      </w:r>
      <w:r>
        <w:t xml:space="preserve">. It explores the cultural nuances of academic collaboration, language barriers, and administrative processes. The authors provide a balanced view, highlighting the city's openness to global talent while noting the bureaucratic hurdles that can impede research workflows. This resource is indispensable for foreign scholars planning to establish their research careers in Guangzhou, offering strategies for effective communication and integration into local academic networks.</w:t>
      </w:r>
    </w:p>
    <w:p>
      <w:pPr>
        <w:pStyle w:val="BodyText"/>
      </w:pPr>
      <w:r>
        <w:t xml:space="preserve"> </w:t>
      </w:r>
      <w:r>
        <w:t xml:space="preserve">Guangdong Provincial Department of Science and Technology. (2023). "Guangdong Provincial Key R&amp;D Program: Guidelines for Application."</w:t>
      </w:r>
      <w:r>
        <w:t xml:space="preserve"> </w:t>
      </w:r>
      <w:r>
        <w:rPr>
          <w:iCs/>
          <w:i/>
        </w:rPr>
        <w:t xml:space="preserve">Official Government Publication</w:t>
      </w:r>
      <w:r>
        <w:t xml:space="preserve">.</w:t>
      </w:r>
      <w:r>
        <w:t xml:space="preserve"> </w:t>
      </w:r>
    </w:p>
    <w:p>
      <w:pPr>
        <w:pStyle w:val="BodyText"/>
      </w:pPr>
      <w:r>
        <w:t xml:space="preserve">As a primary source document, this guideline is crucial for any</w:t>
      </w:r>
      <w:r>
        <w:t xml:space="preserve"> </w:t>
      </w:r>
      <w:r>
        <w:rPr>
          <w:bCs/>
          <w:b/>
        </w:rPr>
        <w:t xml:space="preserve">Academic Researcher</w:t>
      </w:r>
      <w:r>
        <w:t xml:space="preserve"> </w:t>
      </w:r>
      <w:r>
        <w:t xml:space="preserve">seeking financial support in the region. It outlines the specific priorities for research funding in</w:t>
      </w:r>
      <w:r>
        <w:t xml:space="preserve"> </w:t>
      </w:r>
      <w:r>
        <w:rPr>
          <w:bCs/>
          <w:b/>
        </w:rPr>
        <w:t xml:space="preserve">China Guangzhou</w:t>
      </w:r>
      <w:r>
        <w:t xml:space="preserve"> </w:t>
      </w:r>
      <w:r>
        <w:t xml:space="preserve">and the broader Guangdong province. The document details the application process, eligibility criteria, and evaluation standards. Understanding these guidelines is fundamental for researchers aiming to secure grants for projects in emerging technologies, green energy, and advanced manufacturing, which are key focus areas for the local government.</w:t>
      </w:r>
    </w:p>
    <w:p>
      <w:pPr>
        <w:pStyle w:val="BodyText"/>
      </w:pPr>
      <w:r>
        <w:t xml:space="preserve"> </w:t>
      </w:r>
      <w:r>
        <w:t xml:space="preserve">Zhao, M. (2020). "The Rise of the Guangzhou International Bio Island: A Case Study in Research Commercialization."</w:t>
      </w:r>
      <w:r>
        <w:t xml:space="preserve"> </w:t>
      </w:r>
      <w:r>
        <w:rPr>
          <w:iCs/>
          <w:i/>
        </w:rPr>
        <w:t xml:space="preserve">Science and Public Policy</w:t>
      </w:r>
      <w:r>
        <w:t xml:space="preserve">, 47(3), 320-335.</w:t>
      </w:r>
      <w:r>
        <w:t xml:space="preserve"> </w:t>
      </w:r>
    </w:p>
    <w:p>
      <w:pPr>
        <w:pStyle w:val="BodyText"/>
      </w:pPr>
      <w:r>
        <w:t xml:space="preserve">Zhao examines the Guangzhou International Bio Island as a model for the commercialization of academic research. This is highly relevant for the</w:t>
      </w:r>
      <w:r>
        <w:t xml:space="preserve"> </w:t>
      </w:r>
      <w:r>
        <w:rPr>
          <w:bCs/>
          <w:b/>
        </w:rPr>
        <w:t xml:space="preserve">Academic Researcher</w:t>
      </w:r>
      <w:r>
        <w:t xml:space="preserve"> </w:t>
      </w:r>
      <w:r>
        <w:t xml:space="preserve">interested in translational science and industry partnerships. The article illustrates how</w:t>
      </w:r>
      <w:r>
        <w:t xml:space="preserve"> </w:t>
      </w:r>
      <w:r>
        <w:rPr>
          <w:bCs/>
          <w:b/>
        </w:rPr>
        <w:t xml:space="preserve">China Guangzhou</w:t>
      </w:r>
      <w:r>
        <w:t xml:space="preserve"> </w:t>
      </w:r>
      <w:r>
        <w:t xml:space="preserve">is fostering an ecosystem where university discoveries can be rapidly transformed into marketable products. It provides a detailed analysis of the incentives and infrastructure available to researchers who wish to bridge the gap between the laboratory and the marketplace.</w:t>
      </w:r>
    </w:p>
    <w:p>
      <w:pPr>
        <w:pStyle w:val="BodyText"/>
      </w:pPr>
      <w:r>
        <w:t xml:space="preserve"> </w:t>
      </w:r>
      <w:r>
        <w:t xml:space="preserve">Liu, X., &amp; Brown, K. (2024). "Digital Humanities and AI in Chinese Universities: The Guangzhou Perspective."</w:t>
      </w:r>
      <w:r>
        <w:t xml:space="preserve"> </w:t>
      </w:r>
      <w:r>
        <w:rPr>
          <w:iCs/>
          <w:i/>
        </w:rPr>
        <w:t xml:space="preserve">Journal of Digital Scholarship</w:t>
      </w:r>
      <w:r>
        <w:t xml:space="preserve">, 8(1), 22-40.</w:t>
      </w:r>
      <w:r>
        <w:t xml:space="preserve"> </w:t>
      </w:r>
    </w:p>
    <w:p>
      <w:pPr>
        <w:pStyle w:val="BodyText"/>
      </w:pPr>
      <w:r>
        <w:t xml:space="preserve">This recent publication explores the intersection of traditional humanities and cutting-edge technology within Guangzhou's academic institutions. It is particularly useful for the</w:t>
      </w:r>
      <w:r>
        <w:t xml:space="preserve"> </w:t>
      </w:r>
      <w:r>
        <w:rPr>
          <w:bCs/>
          <w:b/>
        </w:rPr>
        <w:t xml:space="preserve">Academic Researcher</w:t>
      </w:r>
      <w:r>
        <w:t xml:space="preserve"> </w:t>
      </w:r>
      <w:r>
        <w:t xml:space="preserve">in social sciences and humanities who is looking to incorporate digital methods into their work. The authors discuss the availability of computational resources and the growing interest in AI-driven research in</w:t>
      </w:r>
      <w:r>
        <w:t xml:space="preserve"> </w:t>
      </w:r>
      <w:r>
        <w:rPr>
          <w:bCs/>
          <w:b/>
        </w:rPr>
        <w:t xml:space="preserve">China Guangzhou</w:t>
      </w:r>
      <w:r>
        <w:t xml:space="preserve">. The text highlights a shift in the academic landscape, encouraging interdisciplinary approaches that are increasingly valued by local funding bodies.</w:t>
      </w:r>
    </w:p>
    <w:p>
      <w:pPr>
        <w:pStyle w:val="BodyText"/>
      </w:pPr>
      <w:r>
        <w:t xml:space="preserve"> </w:t>
      </w:r>
      <w:r>
        <w:t xml:space="preserve">Huang, R. (2019). "Academic Freedom and Ethical Standards in Contemporary Chinese Research."</w:t>
      </w:r>
      <w:r>
        <w:t xml:space="preserve"> </w:t>
      </w:r>
      <w:r>
        <w:rPr>
          <w:iCs/>
          <w:i/>
        </w:rPr>
        <w:t xml:space="preserve">Asian Journal of Philosophy and Ethics</w:t>
      </w:r>
      <w:r>
        <w:t xml:space="preserve">, 14(2), 150-168.</w:t>
      </w:r>
      <w:r>
        <w:t xml:space="preserve"> </w:t>
      </w:r>
    </w:p>
    <w:p>
      <w:pPr>
        <w:pStyle w:val="BodyText"/>
      </w:pPr>
      <w:r>
        <w:t xml:space="preserve">Huang’s article provides a nuanced discussion on the ethical landscape and boundaries of academic inquiry in China. For the</w:t>
      </w:r>
      <w:r>
        <w:t xml:space="preserve"> </w:t>
      </w:r>
      <w:r>
        <w:rPr>
          <w:bCs/>
          <w:b/>
        </w:rPr>
        <w:t xml:space="preserve">Academic Researcher</w:t>
      </w:r>
      <w:r>
        <w:t xml:space="preserve"> </w:t>
      </w:r>
      <w:r>
        <w:t xml:space="preserve">in</w:t>
      </w:r>
      <w:r>
        <w:t xml:space="preserve"> </w:t>
      </w:r>
      <w:r>
        <w:rPr>
          <w:bCs/>
          <w:b/>
        </w:rPr>
        <w:t xml:space="preserve">China Guangzhou</w:t>
      </w:r>
      <w:r>
        <w:t xml:space="preserve">, this is a critical read for understanding the regulatory environment. While Guangzhou is known for its relatively liberal atmosphere compared to other regions, the article outlines the national standards for research ethics and data privacy. It serves as a guide for navigating sensitive topics and ensuring compliance with both local and international ethical standards.</w:t>
      </w:r>
    </w:p>
    <w:p>
      <w:pPr>
        <w:pStyle w:val="BodyText"/>
      </w:pPr>
      <w:r>
        <w:t xml:space="preserve"> </w:t>
      </w:r>
      <w:r>
        <w:t xml:space="preserve">Sun Yat-sen University. (2023). "Annual Report on Internationalization and Research Output."</w:t>
      </w:r>
      <w:r>
        <w:t xml:space="preserve"> </w:t>
      </w:r>
      <w:r>
        <w:rPr>
          <w:iCs/>
          <w:i/>
        </w:rPr>
        <w:t xml:space="preserve">Institutional Report</w:t>
      </w:r>
      <w:r>
        <w:t xml:space="preserve">.</w:t>
      </w:r>
      <w:r>
        <w:t xml:space="preserve"> </w:t>
      </w:r>
    </w:p>
    <w:p>
      <w:pPr>
        <w:pStyle w:val="BodyText"/>
      </w:pPr>
      <w:r>
        <w:t xml:space="preserve">This institutional report offers concrete data on the research output and international engagement of one of Guangzhou's leading universities. It is a valuable resource for the</w:t>
      </w:r>
      <w:r>
        <w:t xml:space="preserve"> </w:t>
      </w:r>
      <w:r>
        <w:rPr>
          <w:bCs/>
          <w:b/>
        </w:rPr>
        <w:t xml:space="preserve">Academic Researcher</w:t>
      </w:r>
      <w:r>
        <w:t xml:space="preserve"> </w:t>
      </w:r>
      <w:r>
        <w:t xml:space="preserve">looking to benchmark their work or identify potential collaborators. The report highlights the university's partnerships with global institutions and its contribution to the scientific community in</w:t>
      </w:r>
      <w:r>
        <w:t xml:space="preserve"> </w:t>
      </w:r>
      <w:r>
        <w:rPr>
          <w:bCs/>
          <w:b/>
        </w:rPr>
        <w:t xml:space="preserve">China Guangzhou</w:t>
      </w:r>
      <w:r>
        <w:t xml:space="preserve">. It provides insight into the types of research that are currently thriving and the level of international recognition achieved by scholars in the city.</w:t>
      </w:r>
    </w:p>
    <w:p>
      <w:pPr>
        <w:pStyle w:val="BodyText"/>
      </w:pPr>
      <w:r>
        <w:t xml:space="preserve">Document generated for educational and informational purposes regarding the academic landscape in Guangzhou, China.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Guangzhou, China</dc:title>
  <dc:creator/>
  <dc:language>en</dc:language>
  <cp:keywords/>
  <dcterms:created xsi:type="dcterms:W3CDTF">2026-08-08T18:15:47Z</dcterms:created>
  <dcterms:modified xsi:type="dcterms:W3CDTF">2026-08-08T18:15:47Z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