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Milan,</w:t>
      </w:r>
      <w:r>
        <w:t xml:space="preserve"> </w:t>
      </w:r>
      <w:r>
        <w:t xml:space="preserve">Italy</w:t>
      </w:r>
    </w:p>
    <w:bookmarkStart w:id="20" w:name="X1f211ea7e2625d8ffbfa463069422b2607cc491"/>
    <w:p>
      <w:pPr>
        <w:pStyle w:val="Heading1"/>
      </w:pPr>
      <w:r>
        <w:t xml:space="preserve">Annotated Bibliography: The Academic Researcher in Milan, Italy</w:t>
      </w:r>
    </w:p>
    <w:p>
      <w:pPr>
        <w:pStyle w:val="FirstParagraph"/>
      </w:pPr>
      <w:r>
        <w:t xml:space="preserve">Milan has emerged as a pivotal hub for scientific inquiry and higher education within Italy and the broader European Union. For the modern academic researcher, the city offers a unique convergence of historical prestige, cutting-edge technological infrastructure, and robust funding mechanisms. This annotated bibliography compiles essential resources regarding the professional landscape, funding opportunities, and institutional frameworks available to researchers operating in Milan. The selected texts provide a comprehensive overview of the ecosystem, ranging from the structural organization of the University of Milan to the specialized research environments found in the San Raffaele Scientific Institute and the Polytechnic University of Milan.</w:t>
      </w:r>
    </w:p>
    <w:p>
      <w:pPr>
        <w:pStyle w:val="BodyText"/>
      </w:pPr>
      <w:r>
        <w:t xml:space="preserve"> </w:t>
      </w:r>
      <w:r>
        <w:t xml:space="preserve">European Commission. (2023).</w:t>
      </w:r>
      <w:r>
        <w:t xml:space="preserve"> </w:t>
      </w:r>
      <w:r>
        <w:rPr>
          <w:iCs/>
          <w:i/>
        </w:rPr>
        <w:t xml:space="preserve">Horizon Europe: Guide for Beneficiaries</w:t>
      </w:r>
      <w:r>
        <w:t xml:space="preserve">. Brussels: Publications Office of the European Union.</w:t>
      </w:r>
      <w:r>
        <w:t xml:space="preserve"> </w:t>
      </w:r>
    </w:p>
    <w:p>
      <w:pPr>
        <w:pStyle w:val="BodyText"/>
      </w:pPr>
      <w:r>
        <w:t xml:space="preserve">This official guide is indispensable for any academic researcher based in Milan seeking external funding. As Milan hosts numerous research centers that are active participants in the EU's flagship research and innovation program, understanding the Horizon Europe framework is critical. The document details the eligibility criteria, evaluation processes, and financial rules that govern collaborative projects. For researchers in Milan, this text is particularly relevant given the city's strong integration into European networks, facilitating partnerships between local institutions like the University of Milan-Bicocca and international counterparts. It serves as a foundational manual for navigating the bureaucratic and financial aspects of transnational research.</w:t>
      </w:r>
    </w:p>
    <w:p>
      <w:pPr>
        <w:pStyle w:val="BodyText"/>
      </w:pPr>
      <w:r>
        <w:t xml:space="preserve"> </w:t>
      </w:r>
      <w:r>
        <w:t xml:space="preserve">Italian Ministry of University and Research (MUR). (2022).</w:t>
      </w:r>
      <w:r>
        <w:t xml:space="preserve"> </w:t>
      </w:r>
      <w:r>
        <w:rPr>
          <w:iCs/>
          <w:i/>
        </w:rPr>
        <w:t xml:space="preserve">Strategic Plan for Research and Innovation in Italy</w:t>
      </w:r>
      <w:r>
        <w:t xml:space="preserve">. Rome: MUR Publications.</w:t>
      </w:r>
      <w:r>
        <w:t xml:space="preserve"> </w:t>
      </w:r>
    </w:p>
    <w:p>
      <w:pPr>
        <w:pStyle w:val="BodyText"/>
      </w:pPr>
      <w:r>
        <w:t xml:space="preserve">This strategic document outlines the national priorities for scientific development in Italy, directly impacting the operational environment for researchers in Milan. It highlights the government's commitment to increasing investment in STEM fields and fostering public-private partnerships. For the academic researcher in Milan, this text provides context for national funding calls and policy shifts that affect university autonomy and research evaluation. It emphasizes the role of major metropolitan areas, such as Milan, as engines of innovation, thereby justifying the concentration of resources and infrastructure in the Lombardy region.</w:t>
      </w:r>
    </w:p>
    <w:p>
      <w:pPr>
        <w:pStyle w:val="BodyText"/>
      </w:pPr>
      <w:r>
        <w:t xml:space="preserve"> </w:t>
      </w:r>
      <w:r>
        <w:t xml:space="preserve">Polytechnic University of Milan. (2023).</w:t>
      </w:r>
      <w:r>
        <w:t xml:space="preserve"> </w:t>
      </w:r>
      <w:r>
        <w:rPr>
          <w:iCs/>
          <w:i/>
        </w:rPr>
        <w:t xml:space="preserve">Research and Innovation Report: Engineering and Design for the Future</w:t>
      </w:r>
      <w:r>
        <w:t xml:space="preserve">. Milan: Politecnico di Milano Press.</w:t>
      </w:r>
      <w:r>
        <w:t xml:space="preserve"> </w:t>
      </w:r>
    </w:p>
    <w:p>
      <w:pPr>
        <w:pStyle w:val="BodyText"/>
      </w:pPr>
      <w:r>
        <w:t xml:space="preserve">This report offers a detailed analysis of the research output and strategic direction of one of Milan's premier institutions. It is a vital resource for researchers interested in engineering, architecture, and design. The document showcases the university's extensive network of laboratories and its collaboration with the industrial sector, a defining characteristic of the Milanese research ecosystem. It provides data on publication metrics, patent generation, and doctoral training programs, offering a realistic picture of the expectations and opportunities for academic researchers within this specific institutional framework.</w:t>
      </w:r>
    </w:p>
    <w:p>
      <w:pPr>
        <w:pStyle w:val="BodyText"/>
      </w:pPr>
      <w:r>
        <w:t xml:space="preserve"> </w:t>
      </w:r>
      <w:r>
        <w:t xml:space="preserve">San Raffaele Scientific Institute. (2023).</w:t>
      </w:r>
      <w:r>
        <w:t xml:space="preserve"> </w:t>
      </w:r>
      <w:r>
        <w:rPr>
          <w:iCs/>
          <w:i/>
        </w:rPr>
        <w:t xml:space="preserve">Annual Scientific Report: Advancing Biomedical Research</w:t>
      </w:r>
      <w:r>
        <w:t xml:space="preserve">. Milan: IRCCS San Raffaele.</w:t>
      </w:r>
      <w:r>
        <w:t xml:space="preserve"> </w:t>
      </w:r>
    </w:p>
    <w:p>
      <w:pPr>
        <w:pStyle w:val="BodyText"/>
      </w:pPr>
      <w:r>
        <w:t xml:space="preserve">Focusing on the biomedical sector, this report is essential for researchers in the life sciences operating in Milan. The San Raffaele Scientific Institute is a leading IRCCS (Hospital Research Institute) in Italy, and this document details its groundbreaking work in oncology, neuroscience, and regenerative medicine. It highlights the institute's model of translational research, which bridges the gap between basic science and clinical application. For the academic researcher, this text illustrates the high standards of clinical integration and the availability of state-of-the-art facilities that define the biomedical research landscape in Milan.</w:t>
      </w:r>
    </w:p>
    <w:p>
      <w:pPr>
        <w:pStyle w:val="BodyText"/>
      </w:pPr>
      <w:r>
        <w:t xml:space="preserve"> </w:t>
      </w:r>
      <w:r>
        <w:t xml:space="preserve">University of Milan. (2022).</w:t>
      </w:r>
      <w:r>
        <w:t xml:space="preserve"> </w:t>
      </w:r>
      <w:r>
        <w:rPr>
          <w:iCs/>
          <w:i/>
        </w:rPr>
        <w:t xml:space="preserve">Internationalization Strategy: Attracting Talent and Fostering Collaboration</w:t>
      </w:r>
      <w:r>
        <w:t xml:space="preserve">. Milan: Università degli Studi di Milano.</w:t>
      </w:r>
      <w:r>
        <w:t xml:space="preserve"> </w:t>
      </w:r>
    </w:p>
    <w:p>
      <w:pPr>
        <w:pStyle w:val="BodyText"/>
      </w:pPr>
      <w:r>
        <w:t xml:space="preserve">This strategic document addresses the growing internationalization of the University of Milan, one of the largest and most historic universities in Italy. It outlines initiatives designed to attract foreign researchers, including language support, housing assistance, and integration programs. For an academic researcher considering a move to Milan, this text is crucial as it details the institutional support systems in place. It also discusses the university's efforts to enhance its global ranking through increased international co-authorship and mobility programs, reflecting the cosmopolitan nature of the Milanese academic community.</w:t>
      </w:r>
    </w:p>
    <w:p>
      <w:pPr>
        <w:pStyle w:val="BodyText"/>
      </w:pPr>
      <w:r>
        <w:t xml:space="preserve"> </w:t>
      </w:r>
      <w:r>
        <w:t xml:space="preserve">Lombardy Region. (2023).</w:t>
      </w:r>
      <w:r>
        <w:t xml:space="preserve"> </w:t>
      </w:r>
      <w:r>
        <w:rPr>
          <w:iCs/>
          <w:i/>
        </w:rPr>
        <w:t xml:space="preserve">Regional Innovation Plan: Supporting Research and Startups</w:t>
      </w:r>
      <w:r>
        <w:t xml:space="preserve">. Milan: Regione Lombardia.</w:t>
      </w:r>
      <w:r>
        <w:t xml:space="preserve"> </w:t>
      </w:r>
    </w:p>
    <w:p>
      <w:pPr>
        <w:pStyle w:val="BodyText"/>
      </w:pPr>
      <w:r>
        <w:t xml:space="preserve">This regional policy document is highly relevant for researchers interested in the commercialization of their work. Lombardy is the economic powerhouse of Italy, and this plan details the specific grants, tax incentives, and incubator programs available to academic researchers in Milan. It emphasizes the synergy between universities, research centers, and the private sector. The document provides a roadmap for researchers looking to spin off startups or collaborate with local industries, highlighting Milan's unique position as a hub where academic rigor meets entrepreneurial dynamism.</w:t>
      </w:r>
    </w:p>
    <w:p>
      <w:pPr>
        <w:pStyle w:val="BodyText"/>
      </w:pPr>
      <w:r>
        <w:t xml:space="preserve"> </w:t>
      </w:r>
      <w:r>
        <w:t xml:space="preserve">National Research Council (CNR). (2023).</w:t>
      </w:r>
      <w:r>
        <w:t xml:space="preserve"> </w:t>
      </w:r>
      <w:r>
        <w:rPr>
          <w:iCs/>
          <w:i/>
        </w:rPr>
        <w:t xml:space="preserve">Structure and Activities of the CNR Institutes in Lombardy</w:t>
      </w:r>
      <w:r>
        <w:t xml:space="preserve">. Rome: CNR Publications.</w:t>
      </w:r>
      <w:r>
        <w:t xml:space="preserve"> </w:t>
      </w:r>
    </w:p>
    <w:p>
      <w:pPr>
        <w:pStyle w:val="BodyText"/>
      </w:pPr>
      <w:r>
        <w:t xml:space="preserve">The CNR is the largest public research organization in Italy, with a significant presence in Milan. This document provides an overview of the various CNR institutes located in the city, covering fields from mathematics to environmental sciences. It is a key resource for understanding the public research infrastructure available to academic researchers. The text details the collaborative opportunities between CNR institutes and local universities, offering insights into how researchers can access specialized equipment and expertise. It underscores the importance of the CNR in maintaining a high level of scientific excellence in Milan.</w:t>
      </w:r>
    </w:p>
    <w:p>
      <w:pPr>
        <w:pStyle w:val="BodyText"/>
      </w:pPr>
      <w:r>
        <w:t xml:space="preserve"> </w:t>
      </w:r>
      <w:r>
        <w:t xml:space="preserve">European University Association. (2022).</w:t>
      </w:r>
      <w:r>
        <w:t xml:space="preserve"> </w:t>
      </w:r>
      <w:r>
        <w:rPr>
          <w:iCs/>
          <w:i/>
        </w:rPr>
        <w:t xml:space="preserve">The Role of Universities in European Cities: The Case of Milan</w:t>
      </w:r>
      <w:r>
        <w:t xml:space="preserve">. Brussels: EUA Publications.</w:t>
      </w:r>
      <w:r>
        <w:t xml:space="preserve"> </w:t>
      </w:r>
    </w:p>
    <w:p>
      <w:pPr>
        <w:pStyle w:val="BodyText"/>
      </w:pPr>
      <w:r>
        <w:t xml:space="preserve">This comparative study examines the impact of universities on the urban development of Milan. It is particularly useful for researchers interested in the socio-economic context of their work. The report analyzes how the concentration of academic institutions in Milan contributes to the city's cultural and economic vitality. It discusses challenges such as housing costs and work-life balance for researchers, providing a realistic perspective on living and working in Milan. This text complements the more technical documents by offering a broader view of the academic researcher's role within the urban fabric of one of Europe's most dynamic cities.</w:t>
      </w:r>
    </w:p>
    <w:p>
      <w:pPr>
        <w:pStyle w:val="BodyText"/>
      </w:pPr>
      <w:r>
        <w:t xml:space="preserve">Document generated for informational purposes regarding the academic research landscape in Milan, Italy.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Milan, Italy</dc:title>
  <dc:creator/>
  <dc:language>en</dc:language>
  <cp:keywords/>
  <dcterms:created xsi:type="dcterms:W3CDTF">2026-08-08T13:55:45Z</dcterms:created>
  <dcterms:modified xsi:type="dcterms:W3CDTF">2026-08-08T13:55:45Z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