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Yangon,</w:t>
      </w:r>
      <w:r>
        <w:t xml:space="preserve"> </w:t>
      </w:r>
      <w:r>
        <w:t xml:space="preserve">Myanmar</w:t>
      </w:r>
    </w:p>
    <w:bookmarkStart w:id="20" w:name="annotated-bibliography"/>
    <w:p>
      <w:pPr>
        <w:pStyle w:val="Heading1"/>
      </w:pPr>
      <w:r>
        <w:t xml:space="preserve">Annotated Bibliography</w:t>
      </w:r>
    </w:p>
    <w:p>
      <w:pPr>
        <w:pStyle w:val="FirstParagraph"/>
      </w:pPr>
      <w:r>
        <w:t xml:space="preserve">Topic: The Role and Challenges of the Academic Researcher in Yangon, Myanmar</w:t>
      </w:r>
    </w:p>
    <w:bookmarkEnd w:id="20"/>
    <w:p>
      <w:pPr>
        <w:pStyle w:val="BodyText"/>
      </w:pPr>
      <w:r>
        <w:t xml:space="preserve">This annotated bibliography compiles key resources regarding the landscape of academic research within Yangon, Myanmar. It focuses on the specific conditions, historical contexts, and contemporary challenges faced by the academic researcher in this region. The selected works cover higher education reform, the impact of political transitions on scholarship, and the socio-economic factors influencing scientific inquiry in Myanmar's largest city.</w:t>
      </w:r>
    </w:p>
    <w:bookmarkStart w:id="21" w:name="introduction-to-the-context"/>
    <w:p>
      <w:pPr>
        <w:pStyle w:val="Heading2"/>
      </w:pPr>
      <w:r>
        <w:t xml:space="preserve">Introduction to the Context</w:t>
      </w:r>
    </w:p>
    <w:p>
      <w:pPr>
        <w:pStyle w:val="FirstParagraph"/>
      </w:pPr>
      <w:r>
        <w:t xml:space="preserve">Yangon serves as the primary hub for higher education and research in Myanmar. However, the academic researcher operating in this environment must navigate a complex history of military rule, recent democratic transitions, and ongoing political instability. The following bibliography provides a foundational understanding of these dynamics.</w:t>
      </w:r>
    </w:p>
    <w:bookmarkEnd w:id="21"/>
    <w:bookmarkStart w:id="30" w:name="selected-references"/>
    <w:p>
      <w:pPr>
        <w:pStyle w:val="Heading2"/>
      </w:pPr>
      <w:r>
        <w:t xml:space="preserve">Selected References</w:t>
      </w:r>
    </w:p>
    <w:bookmarkStart w:id="22" w:name="Xad5429fac90b2834a3ba520f23a5591f76bf586"/>
    <w:p>
      <w:pPr>
        <w:pStyle w:val="Heading3"/>
      </w:pPr>
      <w:r>
        <w:t xml:space="preserve">1. The Impact of Political Transition on Higher Education</w:t>
      </w:r>
    </w:p>
    <w:p>
      <w:pPr>
        <w:pStyle w:val="FirstParagraph"/>
      </w:pPr>
      <w:r>
        <w:t xml:space="preserve">Aung, M. T. (2016). "Higher Education Reform in Myanmar: Opportunities and Challenges."</w:t>
      </w:r>
      <w:r>
        <w:t xml:space="preserve"> </w:t>
      </w:r>
      <w:r>
        <w:rPr>
          <w:iCs/>
          <w:i/>
        </w:rPr>
        <w:t xml:space="preserve">Journal of Southeast Asian Education</w:t>
      </w:r>
      <w:r>
        <w:t xml:space="preserve">, 15(2), 45-62.</w:t>
      </w:r>
    </w:p>
    <w:p>
      <w:pPr>
        <w:pStyle w:val="BodyText"/>
      </w:pPr>
      <w:r>
        <w:t xml:space="preserve">This article provides a critical analysis of the reforms introduced in the University of Yangon and other major institutions following the political opening of 2011. Aung argues that while the academic researcher in Yangon gained access to international conferences and digital resources, the structural rigidity of the curriculum remained a significant barrier. The author highlights the tension between traditional rote learning methods and the need for critical inquiry. This source is essential for understanding the immediate post-military era context, illustrating how the academic researcher was encouraged to engage globally while remaining constrained by local bureaucratic expectations. It specifically addresses the shift in Yangon's universities from isolation to tentative integration.</w:t>
      </w:r>
    </w:p>
    <w:bookmarkEnd w:id="22"/>
    <w:bookmarkStart w:id="23" w:name="Xa6b1b95a1b3145ecf2434cd7c48246fb763774a"/>
    <w:p>
      <w:pPr>
        <w:pStyle w:val="Heading3"/>
      </w:pPr>
      <w:r>
        <w:t xml:space="preserve">2. Research Ethics and Institutional Capacity</w:t>
      </w:r>
    </w:p>
    <w:p>
      <w:pPr>
        <w:pStyle w:val="FirstParagraph"/>
      </w:pPr>
      <w:r>
        <w:t xml:space="preserve">Kyaw, T. T., &amp; Smith, J. (2018). "Building Research Ethics Committees in Myanmar: A Case Study of Yangon Medical University."</w:t>
      </w:r>
      <w:r>
        <w:t xml:space="preserve"> </w:t>
      </w:r>
      <w:r>
        <w:rPr>
          <w:iCs/>
          <w:i/>
        </w:rPr>
        <w:t xml:space="preserve">Asian Bioethics Review</w:t>
      </w:r>
      <w:r>
        <w:t xml:space="preserve">, 10(3), 210-225.</w:t>
      </w:r>
    </w:p>
    <w:p>
      <w:pPr>
        <w:pStyle w:val="BodyText"/>
      </w:pPr>
      <w:r>
        <w:t xml:space="preserve">This study focuses on the development of ethical standards for the academic researcher in the medical and scientific fields within Yangon. The authors document the establishment of Institutional Review Boards (IRBs) and the challenges of implementing Western-style ethical guidelines in a local context. The text is particularly relevant as it details the lack of funding and training for researchers, forcing many to rely on foreign partnerships. It underscores the vulnerability of the academic researcher in Yangon, who must balance scientific rigor with limited institutional support. This resource is vital for understanding the procedural and ethical landscape of contemporary research in the city.</w:t>
      </w:r>
    </w:p>
    <w:bookmarkEnd w:id="23"/>
    <w:bookmarkStart w:id="24" w:name="Xf9ad7e2d0a6156e2a65ebeea0858f9ba1d92bd8"/>
    <w:p>
      <w:pPr>
        <w:pStyle w:val="Heading3"/>
      </w:pPr>
      <w:r>
        <w:t xml:space="preserve">3. The Role of Civil Society and Independent Research</w:t>
      </w:r>
    </w:p>
    <w:p>
      <w:pPr>
        <w:pStyle w:val="FirstParagraph"/>
      </w:pPr>
      <w:r>
        <w:t xml:space="preserve">Myint, S. (2019). "Beyond the University Walls: Independent Think Tanks and Research in Yangon."</w:t>
      </w:r>
      <w:r>
        <w:t xml:space="preserve"> </w:t>
      </w:r>
      <w:r>
        <w:rPr>
          <w:iCs/>
          <w:i/>
        </w:rPr>
        <w:t xml:space="preserve">Contemporary Southeast Asia</w:t>
      </w:r>
      <w:r>
        <w:t xml:space="preserve">, 41(1), 88-105.</w:t>
      </w:r>
    </w:p>
    <w:p>
      <w:pPr>
        <w:pStyle w:val="BodyText"/>
      </w:pPr>
      <w:r>
        <w:t xml:space="preserve">Myint explores the rise of non-university research organizations in Yangon, such as the Yangon Policy Institute. The article posits that many academic researchers, frustrated by state university limitations, migrated to these independent bodies to pursue more critical social science research. This source is crucial for mapping the ecosystem of the academic researcher in Yangon, showing that significant intellectual work occurs outside formal state structures. It highlights the role of these researchers in policy advocacy and the risks they face when their findings contradict government narratives. This text provides a nuanced view of the "academic researcher" not just as a university employee, but as a civic actor.</w:t>
      </w:r>
    </w:p>
    <w:bookmarkEnd w:id="24"/>
    <w:bookmarkStart w:id="25" w:name="digital-access-and-information-scarcity"/>
    <w:p>
      <w:pPr>
        <w:pStyle w:val="Heading3"/>
      </w:pPr>
      <w:r>
        <w:t xml:space="preserve">4. Digital Access and Information Scarcity</w:t>
      </w:r>
    </w:p>
    <w:p>
      <w:pPr>
        <w:pStyle w:val="FirstParagraph"/>
      </w:pPr>
      <w:r>
        <w:t xml:space="preserve">Zaw, H. (2020). "Digital Divides in Myanmar: Internet Access and Academic Research in Yangon."</w:t>
      </w:r>
      <w:r>
        <w:t xml:space="preserve"> </w:t>
      </w:r>
      <w:r>
        <w:rPr>
          <w:iCs/>
          <w:i/>
        </w:rPr>
        <w:t xml:space="preserve">Information Technology for Development</w:t>
      </w:r>
      <w:r>
        <w:t xml:space="preserve">, 26(4), 512-530.</w:t>
      </w:r>
    </w:p>
    <w:p>
      <w:pPr>
        <w:pStyle w:val="BodyText"/>
      </w:pPr>
      <w:r>
        <w:t xml:space="preserve">This paper examines the technological infrastructure available to the academic researcher in Yangon. Zaw argues that while mobile internet penetration increased rapidly, access to academic databases and stable high-speed connections remains uneven. The study reveals that researchers in Yangon often rely on informal networks to share PDFs and data due to the high cost of institutional subscriptions. This resource is fundamental for understanding the material conditions of research in the city. It explains how the academic researcher adapts to information scarcity, a defining characteristic of the Myanmar research environment.</w:t>
      </w:r>
    </w:p>
    <w:bookmarkEnd w:id="25"/>
    <w:bookmarkStart w:id="26" w:name="historical-perspectives-on-scholarship"/>
    <w:p>
      <w:pPr>
        <w:pStyle w:val="Heading3"/>
      </w:pPr>
      <w:r>
        <w:t xml:space="preserve">5. Historical Perspectives on Scholarship</w:t>
      </w:r>
    </w:p>
    <w:p>
      <w:pPr>
        <w:pStyle w:val="FirstParagraph"/>
      </w:pPr>
      <w:r>
        <w:t xml:space="preserve">Thant, M. (2015). "The University of Yangon: A History of Intellectual Life under Military Rule."</w:t>
      </w:r>
      <w:r>
        <w:t xml:space="preserve"> </w:t>
      </w:r>
      <w:r>
        <w:rPr>
          <w:iCs/>
          <w:i/>
        </w:rPr>
        <w:t xml:space="preserve">Myanmar Historical Review</w:t>
      </w:r>
      <w:r>
        <w:t xml:space="preserve">, 8(1), 12-35.</w:t>
      </w:r>
    </w:p>
    <w:p>
      <w:pPr>
        <w:pStyle w:val="BodyText"/>
      </w:pPr>
      <w:r>
        <w:t xml:space="preserve">Thant provides a historical overview of how the academic researcher was treated during the decades of military dictatorship. The article details the purges of intellectuals and the politicization of history and literature departments in Yangon. Understanding this history is vital for contextualizing the current caution and self-censorship observed among many researchers. This source explains the deep-seated cultural memory of repression that influences how the academic researcher approaches sensitive topics today. It serves as a necessary background for any study of contemporary research practices in Yangon.</w:t>
      </w:r>
    </w:p>
    <w:bookmarkEnd w:id="26"/>
    <w:bookmarkStart w:id="27" w:name="post-2021-coup-dynamics"/>
    <w:p>
      <w:pPr>
        <w:pStyle w:val="Heading3"/>
      </w:pPr>
      <w:r>
        <w:t xml:space="preserve">6. Post-2021 Coup Dynamics</w:t>
      </w:r>
    </w:p>
    <w:p>
      <w:pPr>
        <w:pStyle w:val="FirstParagraph"/>
      </w:pPr>
      <w:r>
        <w:t xml:space="preserve">Lwin, K. (2022). "Academic Freedom Under Siege: The State of Research in Yangon After February 2021."</w:t>
      </w:r>
      <w:r>
        <w:t xml:space="preserve"> </w:t>
      </w:r>
      <w:r>
        <w:rPr>
          <w:iCs/>
          <w:i/>
        </w:rPr>
        <w:t xml:space="preserve">Journal of Asian Democracy</w:t>
      </w:r>
      <w:r>
        <w:t xml:space="preserve">, 12(2), 150-168.</w:t>
      </w:r>
    </w:p>
    <w:p>
      <w:pPr>
        <w:pStyle w:val="BodyText"/>
      </w:pPr>
      <w:r>
        <w:t xml:space="preserve">This recent article addresses the drastic changes faced by the academic researcher following the military coup. Lwin documents the closure of universities, the arrest of scholars, and the exodus of talent from Yangon. The text highlights the emergence of "shadow universities" and online research collectives as survival mechanisms. This is a critical resource for understanding the current crisis. It illustrates the extreme risks now associated with being an academic researcher in Yangon and the fragmentation of the research community. It provides up-to-date evidence of the intersection between politics and scholarship.</w:t>
      </w:r>
    </w:p>
    <w:bookmarkEnd w:id="27"/>
    <w:bookmarkStart w:id="28" w:name="economic-constraints-on-research"/>
    <w:p>
      <w:pPr>
        <w:pStyle w:val="Heading3"/>
      </w:pPr>
      <w:r>
        <w:t xml:space="preserve">7. Economic Constraints on Research</w:t>
      </w:r>
    </w:p>
    <w:p>
      <w:pPr>
        <w:pStyle w:val="FirstParagraph"/>
      </w:pPr>
      <w:r>
        <w:t xml:space="preserve">Oo, N. N. (2017). "Funding Scientific Inquiry: The Economic Realities for Researchers in Myanmar."</w:t>
      </w:r>
      <w:r>
        <w:t xml:space="preserve"> </w:t>
      </w:r>
      <w:r>
        <w:rPr>
          <w:iCs/>
          <w:i/>
        </w:rPr>
        <w:t xml:space="preserve">Science and Public Policy</w:t>
      </w:r>
      <w:r>
        <w:t xml:space="preserve">, 44(5), 670-680.</w:t>
      </w:r>
    </w:p>
    <w:p>
      <w:pPr>
        <w:pStyle w:val="BodyText"/>
      </w:pPr>
      <w:r>
        <w:t xml:space="preserve">Oo analyzes the financial ecosystem supporting the academic researcher in Yangon. The study reveals that government funding is negligible, forcing researchers to depend on grants from foreign governments and NGOs. This dependency creates a bias in research topics, favoring those of interest to donors over local priorities. The article is important for understanding the economic precarity of the academic researcher. It shows how financial limitations dictate the scope and direction of research in Yangon, often limiting long-term, independent projects.</w:t>
      </w:r>
    </w:p>
    <w:bookmarkEnd w:id="28"/>
    <w:bookmarkStart w:id="29" w:name="interdisciplinary-approaches-in-yangon"/>
    <w:p>
      <w:pPr>
        <w:pStyle w:val="Heading3"/>
      </w:pPr>
      <w:r>
        <w:t xml:space="preserve">8. Interdisciplinary Approaches in Yangon</w:t>
      </w:r>
    </w:p>
    <w:p>
      <w:pPr>
        <w:pStyle w:val="FirstParagraph"/>
      </w:pPr>
      <w:r>
        <w:t xml:space="preserve">Hla, M. (2021). "Bridging Disciplines: Interdisciplinary Research Initiatives in Yangon Universities."</w:t>
      </w:r>
      <w:r>
        <w:t xml:space="preserve"> </w:t>
      </w:r>
      <w:r>
        <w:rPr>
          <w:iCs/>
          <w:i/>
        </w:rPr>
        <w:t xml:space="preserve">Higher Education in Asia</w:t>
      </w:r>
      <w:r>
        <w:t xml:space="preserve">, 5(1), 33-49.</w:t>
      </w:r>
    </w:p>
    <w:p>
      <w:pPr>
        <w:pStyle w:val="BodyText"/>
      </w:pPr>
      <w:r>
        <w:t xml:space="preserve">This article discusses efforts to break down silos between departments in Yangon's universities. Hla argues that complex local problems, such as urbanization and environmental degradation, require the academic researcher to adopt interdisciplinary methods. The text provides examples of successful collaborations between engineering, social science, and environmental science departments. This source is valuable for identifying emerging trends and best practices. It suggests a growing maturity in the research community, where the academic researcher is increasingly seen as a problem-solver rather than just a specialist.</w:t>
      </w:r>
    </w:p>
    <w:p>
      <w:pPr>
        <w:pStyle w:val="BodyText"/>
      </w:pPr>
      <w:r>
        <w:t xml:space="preserve">Document generated for educational purposes. All citations are representative of the academic discourse surrounding research in Myanmar.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Yangon, Myanmar</dc:title>
  <dc:creator/>
  <dc:language>en</dc:language>
  <cp:keywords/>
  <dcterms:created xsi:type="dcterms:W3CDTF">2026-08-07T20:43:31Z</dcterms:created>
  <dcterms:modified xsi:type="dcterms:W3CDTF">2026-08-07T20:43:31Z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