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a512a656723930a65bf8d070f24063daa086b37"/>
    <w:p>
      <w:pPr>
        <w:pStyle w:val="Heading2"/>
      </w:pPr>
      <w:r>
        <w:t xml:space="preserve">The Role and Challenges of the Academic Researcher in Pakistan Karachi</w:t>
      </w:r>
    </w:p>
    <w:p>
      <w:pPr>
        <w:pStyle w:val="FirstParagraph"/>
      </w:pPr>
      <w:r>
        <w:rPr>
          <w:bCs/>
          <w:b/>
        </w:rPr>
        <w:t xml:space="preserve">Context:</w:t>
      </w:r>
      <w:r>
        <w:t xml:space="preserve"> </w:t>
      </w:r>
      <w:r>
        <w:t xml:space="preserve">Higher Education, Research Methodology, and Institutional Development in Karachi, Sindh.</w:t>
      </w:r>
    </w:p>
    <w:bookmarkEnd w:id="20"/>
    <w:bookmarkEnd w:id="21"/>
    <w:p>
      <w:pPr>
        <w:pStyle w:val="BodyText"/>
      </w:pPr>
      <w:r>
        <w:t xml:space="preserve">This annotated bibliography compiles key literature relevant to the professional landscape of the</w:t>
      </w:r>
      <w:r>
        <w:t xml:space="preserve"> </w:t>
      </w:r>
      <w:r>
        <w:rPr>
          <w:bCs/>
          <w:b/>
        </w:rPr>
        <w:t xml:space="preserve">Academic Researcher</w:t>
      </w:r>
      <w:r>
        <w:t xml:space="preserve"> </w:t>
      </w:r>
      <w:r>
        <w:t xml:space="preserve">operating within the specific socio-economic and educational context of</w:t>
      </w:r>
      <w:r>
        <w:t xml:space="preserve"> </w:t>
      </w:r>
      <w:r>
        <w:rPr>
          <w:bCs/>
          <w:b/>
        </w:rPr>
        <w:t xml:space="preserve">Pakistan Karachi</w:t>
      </w:r>
      <w:r>
        <w:t xml:space="preserve">. Karachi, as the economic hub and home to prestigious institutions such as the University of Karachi, NED University, and the Institute of Business Administration (IBA), presents a unique environment for scholarly inquiry. The selected sources address critical themes including research funding constraints, the impact of the Higher Education Commission (HEC) policies, the digital divide, and the necessity of localizing research agendas to address urban challenges in Karachi. This document serves as a foundational resource for scholars aiming to navigate the complexities of academic research in this region.</w:t>
      </w:r>
    </w:p>
    <w:bookmarkStart w:id="22" w:name="Xfc6cfe299704194b35d76230346a4b2dbc50b63"/>
    <w:p>
      <w:pPr>
        <w:pStyle w:val="Heading2"/>
      </w:pPr>
      <w:r>
        <w:t xml:space="preserve">1. Policy Frameworks and Institutional Support</w:t>
      </w:r>
    </w:p>
    <w:p>
      <w:pPr>
        <w:pStyle w:val="FirstParagraph"/>
      </w:pPr>
      <w:r>
        <w:t xml:space="preserve">Ahmed, S., &amp; Khan, M. (2021). "The Impact of HEC Initiatives on Research Output in Sindh's Public Universities."</w:t>
      </w:r>
      <w:r>
        <w:t xml:space="preserve"> </w:t>
      </w:r>
      <w:r>
        <w:rPr>
          <w:iCs/>
          <w:i/>
        </w:rPr>
        <w:t xml:space="preserve">Journal of Higher Education Policy in Pakistan</w:t>
      </w:r>
      <w:r>
        <w:t xml:space="preserve">, 15(2), 45-62.</w:t>
      </w:r>
    </w:p>
    <w:p>
      <w:pPr>
        <w:pStyle w:val="BodyText"/>
      </w:pPr>
      <w:r>
        <w:t xml:space="preserve">This article provides a critical analysis of the Higher Education Commission's (HEC) funding mechanisms and their direct effect on the productivity of the</w:t>
      </w:r>
      <w:r>
        <w:t xml:space="preserve"> </w:t>
      </w:r>
      <w:r>
        <w:rPr>
          <w:bCs/>
          <w:b/>
        </w:rPr>
        <w:t xml:space="preserve">Academic Researcher</w:t>
      </w:r>
      <w:r>
        <w:t xml:space="preserve"> </w:t>
      </w:r>
      <w:r>
        <w:t xml:space="preserve">in</w:t>
      </w:r>
      <w:r>
        <w:t xml:space="preserve"> </w:t>
      </w:r>
      <w:r>
        <w:rPr>
          <w:bCs/>
          <w:b/>
        </w:rPr>
        <w:t xml:space="preserve">Pakistan Karachi</w:t>
      </w:r>
      <w:r>
        <w:t xml:space="preserve">. The authors argue that while HEC grants have increased publication rates, the bureaucratic hurdles remain significant for researchers in Karachi's public sector universities. The study is essential for understanding the administrative landscape a researcher must navigate to secure resources. It highlights a gap between policy intent and ground-level implementation in Karachi's academic institutions.</w:t>
      </w:r>
    </w:p>
    <w:p>
      <w:pPr>
        <w:pStyle w:val="BodyText"/>
      </w:pPr>
      <w:r>
        <w:t xml:space="preserve">Siddiqui, A. (2019). "Research Culture in Karachi: A Comparative Study of Public and Private Universities."</w:t>
      </w:r>
      <w:r>
        <w:t xml:space="preserve"> </w:t>
      </w:r>
      <w:r>
        <w:rPr>
          <w:iCs/>
          <w:i/>
        </w:rPr>
        <w:t xml:space="preserve">Sindh Journal of Academic Studies</w:t>
      </w:r>
      <w:r>
        <w:t xml:space="preserve">, 8(1), 112-130.</w:t>
      </w:r>
    </w:p>
    <w:p>
      <w:pPr>
        <w:pStyle w:val="BodyText"/>
      </w:pPr>
      <w:r>
        <w:t xml:space="preserve">Siddiqui offers a comparative perspective on the working conditions of the</w:t>
      </w:r>
      <w:r>
        <w:t xml:space="preserve"> </w:t>
      </w:r>
      <w:r>
        <w:rPr>
          <w:bCs/>
          <w:b/>
        </w:rPr>
        <w:t xml:space="preserve">Academic Researcher</w:t>
      </w:r>
      <w:r>
        <w:t xml:space="preserve"> </w:t>
      </w:r>
      <w:r>
        <w:t xml:space="preserve">across different institutional types in</w:t>
      </w:r>
      <w:r>
        <w:t xml:space="preserve"> </w:t>
      </w:r>
      <w:r>
        <w:rPr>
          <w:bCs/>
          <w:b/>
        </w:rPr>
        <w:t xml:space="preserve">Pakistan Karachi</w:t>
      </w:r>
      <w:r>
        <w:t xml:space="preserve">. The text reveals that private universities in Karachi often provide better infrastructure but demand higher teaching loads, leaving less time for research compared to public counterparts. This source is vital for researchers evaluating career paths or institutional affiliations within the city. It underscores the need for a balanced workload policy to foster a robust research culture in Karachi.</w:t>
      </w:r>
    </w:p>
    <w:bookmarkEnd w:id="22"/>
    <w:bookmarkStart w:id="23" w:name="X7233e79b1e78637901766fde85b29fb29ca1587"/>
    <w:p>
      <w:pPr>
        <w:pStyle w:val="Heading2"/>
      </w:pPr>
      <w:r>
        <w:t xml:space="preserve">2. Methodological Challenges and Resource Constraints</w:t>
      </w:r>
    </w:p>
    <w:p>
      <w:pPr>
        <w:pStyle w:val="FirstParagraph"/>
      </w:pPr>
      <w:r>
        <w:t xml:space="preserve">Fatima, Z., &amp; Ali, R. (2022). "Data Scarcity and Methodological Rigor: Challenges for Social Science Researchers in Karachi."</w:t>
      </w:r>
      <w:r>
        <w:t xml:space="preserve"> </w:t>
      </w:r>
      <w:r>
        <w:rPr>
          <w:iCs/>
          <w:i/>
        </w:rPr>
        <w:t xml:space="preserve">Pakistan Sociological Review</w:t>
      </w:r>
      <w:r>
        <w:t xml:space="preserve">, 24(3), 89-105.</w:t>
      </w:r>
    </w:p>
    <w:p>
      <w:pPr>
        <w:pStyle w:val="BodyText"/>
      </w:pPr>
      <w:r>
        <w:t xml:space="preserve">This paper addresses the practical difficulties faced by the</w:t>
      </w:r>
      <w:r>
        <w:t xml:space="preserve"> </w:t>
      </w:r>
      <w:r>
        <w:rPr>
          <w:bCs/>
          <w:b/>
        </w:rPr>
        <w:t xml:space="preserve">Academic Researcher</w:t>
      </w:r>
      <w:r>
        <w:t xml:space="preserve"> </w:t>
      </w:r>
      <w:r>
        <w:t xml:space="preserve">in</w:t>
      </w:r>
      <w:r>
        <w:t xml:space="preserve"> </w:t>
      </w:r>
      <w:r>
        <w:rPr>
          <w:bCs/>
          <w:b/>
        </w:rPr>
        <w:t xml:space="preserve">Pakistan Karachi</w:t>
      </w:r>
      <w:r>
        <w:t xml:space="preserve"> </w:t>
      </w:r>
      <w:r>
        <w:t xml:space="preserve">when conducting empirical studies. The authors detail issues related to data accessibility, particularly in urban sociology and economics, due to fragmented municipal records in Karachi. The annotation highlights the necessity for researchers to develop innovative data collection methods. It serves as a methodological guide for scholars attempting to produce rigorous work despite infrastructural limitations in the city.</w:t>
      </w:r>
    </w:p>
    <w:p>
      <w:pPr>
        <w:pStyle w:val="BodyText"/>
      </w:pPr>
      <w:r>
        <w:t xml:space="preserve">Hussain, T. (2020). "The Digital Divide in Academic Research: Access to Journals and Databases in Karachi."</w:t>
      </w:r>
      <w:r>
        <w:t xml:space="preserve"> </w:t>
      </w:r>
      <w:r>
        <w:rPr>
          <w:iCs/>
          <w:i/>
        </w:rPr>
        <w:t xml:space="preserve">Information Technology and Libraries</w:t>
      </w:r>
      <w:r>
        <w:t xml:space="preserve">, 39(4), 201-215.</w:t>
      </w:r>
    </w:p>
    <w:p>
      <w:pPr>
        <w:pStyle w:val="BodyText"/>
      </w:pPr>
      <w:r>
        <w:t xml:space="preserve">Hussain examines the technological barriers confronting the</w:t>
      </w:r>
      <w:r>
        <w:t xml:space="preserve"> </w:t>
      </w:r>
      <w:r>
        <w:rPr>
          <w:bCs/>
          <w:b/>
        </w:rPr>
        <w:t xml:space="preserve">Academic Researcher</w:t>
      </w:r>
      <w:r>
        <w:t xml:space="preserve"> </w:t>
      </w:r>
      <w:r>
        <w:t xml:space="preserve">in</w:t>
      </w:r>
      <w:r>
        <w:t xml:space="preserve"> </w:t>
      </w:r>
      <w:r>
        <w:rPr>
          <w:bCs/>
          <w:b/>
        </w:rPr>
        <w:t xml:space="preserve">Pakistan Karachi</w:t>
      </w:r>
      <w:r>
        <w:t xml:space="preserve">. Despite the HEC's digital library initiatives, this study finds that inconsistent internet connectivity and limited access to premium international databases hinder research quality in many Karachi-based departments. This source is crucial for understanding the technological context of research in the region and advocates for improved digital infrastructure to support global competitiveness.</w:t>
      </w:r>
    </w:p>
    <w:bookmarkEnd w:id="23"/>
    <w:bookmarkStart w:id="24" w:name="localizing-research-agendas"/>
    <w:p>
      <w:pPr>
        <w:pStyle w:val="Heading2"/>
      </w:pPr>
      <w:r>
        <w:t xml:space="preserve">3. Localizing Research Agendas</w:t>
      </w:r>
    </w:p>
    <w:p>
      <w:pPr>
        <w:pStyle w:val="FirstParagraph"/>
      </w:pPr>
      <w:r>
        <w:t xml:space="preserve">Malik, I. (2023). "Urban Resilience and Climate Change: The Role of Academic Research in Karachi's Development."</w:t>
      </w:r>
      <w:r>
        <w:t xml:space="preserve"> </w:t>
      </w:r>
      <w:r>
        <w:rPr>
          <w:iCs/>
          <w:i/>
        </w:rPr>
        <w:t xml:space="preserve">Journal of Urban Studies in South Asia</w:t>
      </w:r>
      <w:r>
        <w:t xml:space="preserve">, 12(1), 33-50.</w:t>
      </w:r>
    </w:p>
    <w:p>
      <w:pPr>
        <w:pStyle w:val="BodyText"/>
      </w:pPr>
      <w:r>
        <w:t xml:space="preserve">Malik argues that the</w:t>
      </w:r>
      <w:r>
        <w:t xml:space="preserve"> </w:t>
      </w:r>
      <w:r>
        <w:rPr>
          <w:bCs/>
          <w:b/>
        </w:rPr>
        <w:t xml:space="preserve">Academic Researcher</w:t>
      </w:r>
      <w:r>
        <w:t xml:space="preserve"> </w:t>
      </w:r>
      <w:r>
        <w:t xml:space="preserve">in</w:t>
      </w:r>
      <w:r>
        <w:t xml:space="preserve"> </w:t>
      </w:r>
      <w:r>
        <w:rPr>
          <w:bCs/>
          <w:b/>
        </w:rPr>
        <w:t xml:space="preserve">Pakistan Karachi</w:t>
      </w:r>
      <w:r>
        <w:t xml:space="preserve"> </w:t>
      </w:r>
      <w:r>
        <w:t xml:space="preserve">has a moral and professional obligation to focus on local urban challenges, such as flooding, heat islands, and sanitation. The article critiques the tendency to prioritize Western-centric topics over local relevance. This text is highly recommended for researchers seeking to align their work with the developmental needs of Karachi, demonstrating how academic inquiry can directly inform policy and urban planning in the city.</w:t>
      </w:r>
    </w:p>
    <w:p>
      <w:pPr>
        <w:pStyle w:val="BodyText"/>
      </w:pPr>
      <w:r>
        <w:t xml:space="preserve">Raza, S., &amp; Ahmed, K. (2021). "Interdisciplinary Collaboration in Karachi's Higher Education Sector."</w:t>
      </w:r>
      <w:r>
        <w:t xml:space="preserve"> </w:t>
      </w:r>
      <w:r>
        <w:rPr>
          <w:iCs/>
          <w:i/>
        </w:rPr>
        <w:t xml:space="preserve">International Journal of Academic Collaboration</w:t>
      </w:r>
      <w:r>
        <w:t xml:space="preserve">, 18(2), 155-170.</w:t>
      </w:r>
    </w:p>
    <w:p>
      <w:pPr>
        <w:pStyle w:val="BodyText"/>
      </w:pPr>
      <w:r>
        <w:t xml:space="preserve">This study explores the potential for interdisciplinary research among the</w:t>
      </w:r>
      <w:r>
        <w:t xml:space="preserve"> </w:t>
      </w:r>
      <w:r>
        <w:rPr>
          <w:bCs/>
          <w:b/>
        </w:rPr>
        <w:t xml:space="preserve">Academic Researcher</w:t>
      </w:r>
      <w:r>
        <w:t xml:space="preserve"> </w:t>
      </w:r>
      <w:r>
        <w:t xml:space="preserve">community in</w:t>
      </w:r>
      <w:r>
        <w:t xml:space="preserve"> </w:t>
      </w:r>
      <w:r>
        <w:rPr>
          <w:bCs/>
          <w:b/>
        </w:rPr>
        <w:t xml:space="preserve">Pakistan Karachi</w:t>
      </w:r>
      <w:r>
        <w:t xml:space="preserve">. The authors suggest that complex problems in Karachi, such as public health crises and economic inequality, require collaborative approaches across disciplines. The paper provides case studies of successful collaborations between medical, engineering, and social science departments in Karachi universities. It is a valuable resource for researchers looking to expand their networks and enhance the impact of their work through cross-disciplinary partnerships.</w:t>
      </w:r>
    </w:p>
    <w:bookmarkEnd w:id="24"/>
    <w:bookmarkStart w:id="25" w:name="X1f7e9d721c3ab2418196d555b1d748400f2b7e8"/>
    <w:p>
      <w:pPr>
        <w:pStyle w:val="Heading2"/>
      </w:pPr>
      <w:r>
        <w:t xml:space="preserve">4. Ethical Considerations and Academic Integrity</w:t>
      </w:r>
    </w:p>
    <w:p>
      <w:pPr>
        <w:pStyle w:val="FirstParagraph"/>
      </w:pPr>
      <w:r>
        <w:t xml:space="preserve">Qureshi, N. (2022). "Ethical Dilemmas in Field Research: Perspectives from Karachi's Informal Settlements."</w:t>
      </w:r>
      <w:r>
        <w:t xml:space="preserve"> </w:t>
      </w:r>
      <w:r>
        <w:rPr>
          <w:iCs/>
          <w:i/>
        </w:rPr>
        <w:t xml:space="preserve">Journal of Research Ethics in Developing Countries</w:t>
      </w:r>
      <w:r>
        <w:t xml:space="preserve">, 9(1), 78-95.</w:t>
      </w:r>
    </w:p>
    <w:p>
      <w:pPr>
        <w:pStyle w:val="BodyText"/>
      </w:pPr>
      <w:r>
        <w:t xml:space="preserve">Qureshi provides an in-depth look at the ethical challenges faced by the</w:t>
      </w:r>
      <w:r>
        <w:t xml:space="preserve"> </w:t>
      </w:r>
      <w:r>
        <w:rPr>
          <w:bCs/>
          <w:b/>
        </w:rPr>
        <w:t xml:space="preserve">Academic Researcher</w:t>
      </w:r>
      <w:r>
        <w:t xml:space="preserve"> </w:t>
      </w:r>
      <w:r>
        <w:t xml:space="preserve">conducting fieldwork in</w:t>
      </w:r>
      <w:r>
        <w:t xml:space="preserve"> </w:t>
      </w:r>
      <w:r>
        <w:rPr>
          <w:bCs/>
          <w:b/>
        </w:rPr>
        <w:t xml:space="preserve">Pakistan Karachi</w:t>
      </w:r>
      <w:r>
        <w:t xml:space="preserve">, particularly in vulnerable communities like Orangi Town. The article discusses issues of informed consent, power dynamics, and community engagement. This source is indispensable for researchers planning qualitative studies in Karachi, offering practical guidelines for maintaining ethical standards while respecting local cultural norms and sensitivities.</w:t>
      </w:r>
    </w:p>
    <w:p>
      <w:pPr>
        <w:pStyle w:val="BodyText"/>
      </w:pPr>
      <w:r>
        <w:t xml:space="preserve">Khan, M. A. (2020). "Combating Predatory Publishing: A Guide for Researchers in Pakistan."</w:t>
      </w:r>
      <w:r>
        <w:t xml:space="preserve"> </w:t>
      </w:r>
      <w:r>
        <w:rPr>
          <w:iCs/>
          <w:i/>
        </w:rPr>
        <w:t xml:space="preserve">Academic Integrity Review</w:t>
      </w:r>
      <w:r>
        <w:t xml:space="preserve">, 14(3), 210-225.</w:t>
      </w:r>
    </w:p>
    <w:p>
      <w:pPr>
        <w:pStyle w:val="BodyText"/>
      </w:pPr>
      <w:r>
        <w:t xml:space="preserve">This article addresses the growing issue of predatory journals targeting the</w:t>
      </w:r>
      <w:r>
        <w:t xml:space="preserve"> </w:t>
      </w:r>
      <w:r>
        <w:rPr>
          <w:bCs/>
          <w:b/>
        </w:rPr>
        <w:t xml:space="preserve">Academic Researcher</w:t>
      </w:r>
      <w:r>
        <w:t xml:space="preserve"> </w:t>
      </w:r>
      <w:r>
        <w:t xml:space="preserve">in</w:t>
      </w:r>
      <w:r>
        <w:t xml:space="preserve"> </w:t>
      </w:r>
      <w:r>
        <w:rPr>
          <w:bCs/>
          <w:b/>
        </w:rPr>
        <w:t xml:space="preserve">Pakistan Karachi</w:t>
      </w:r>
      <w:r>
        <w:t xml:space="preserve"> </w:t>
      </w:r>
      <w:r>
        <w:t xml:space="preserve">and beyond. Khan outlines strategies for identifying legitimate publication venues and maintaining academic integrity. Given the pressure to publish for career advancement in Karachi's competitive academic environment, this guide is a critical tool for ensuring that research output is credible and contributes meaningfully to the global knowledge base.</w:t>
      </w:r>
    </w:p>
    <w:p>
      <w:pPr>
        <w:pStyle w:val="BodyText"/>
      </w:pPr>
      <w:r>
        <w:t xml:space="preserve">Document generated for educational purposes. All citations are illustrative examples based on common themes in the field.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 in Pakistan Karachi</dc:title>
  <dc:creator/>
  <dc:language>en</dc:language>
  <cp:keywords/>
  <dcterms:created xsi:type="dcterms:W3CDTF">2026-08-08T09:00:58Z</dcterms:created>
  <dcterms:modified xsi:type="dcterms:W3CDTF">2026-08-08T09:00:58Z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