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Qatar</w:t>
      </w:r>
      <w:r>
        <w:t xml:space="preserve"> </w:t>
      </w:r>
      <w:r>
        <w:t xml:space="preserve">Doha</w:t>
      </w:r>
    </w:p>
    <w:bookmarkStart w:id="26" w:name="Xb5993912cae3062e2270f21d8a66fa97bb1eabf"/>
    <w:p>
      <w:pPr>
        <w:pStyle w:val="Heading1"/>
      </w:pPr>
      <w:r>
        <w:t xml:space="preserve">Annotated Bibliography: The Academic Researcher in Qatar Doha</w:t>
      </w:r>
    </w:p>
    <w:p>
      <w:pPr>
        <w:pStyle w:val="FirstParagraph"/>
      </w:pPr>
      <w:r>
        <w:t xml:space="preserve">This annotated bibliography provides a curated selection of scholarly resources examining the evolving role of the academic researcher within the unique socio-economic landscape of Qatar Doha. As Qatar pursues its National Vision 2030, the city of Doha has transformed into a burgeoning hub for higher education and scientific inquiry. This document synthesizes literature regarding the establishment of branch campuses, the development of indigenous research capacity, the ethical considerations of conducting research in the Gulf Cooperation Council (GCC) region, and the specific focus areas such as energy, health, and social sciences that define the current research agenda in Doha.</w:t>
      </w:r>
    </w:p>
    <w:bookmarkStart w:id="20" w:name="introduction"/>
    <w:p>
      <w:pPr>
        <w:pStyle w:val="Heading2"/>
      </w:pPr>
      <w:r>
        <w:t xml:space="preserve">Introduction</w:t>
      </w:r>
    </w:p>
    <w:p>
      <w:pPr>
        <w:pStyle w:val="FirstParagraph"/>
      </w:pPr>
      <w:r>
        <w:t xml:space="preserve">The presence of the academic researcher in Qatar Doha is inextricably linked to the nation's strategic shift from a hydrocarbon-dependent economy to a knowledge-based society. Over the past two decades, Doha has attracted prestigious international universities and established world-class research institutes. This bibliography explores how this environment shapes the researcher's work, challenges, and contributions. The selected sources address the infrastructure of knowledge production, the cultural dynamics of research, and the specific policy frameworks that govern academic inquiry in the state of Qatar.</w:t>
      </w:r>
    </w:p>
    <w:bookmarkEnd w:id="20"/>
    <w:bookmarkStart w:id="24" w:name="selected-bibliography"/>
    <w:p>
      <w:pPr>
        <w:pStyle w:val="Heading2"/>
      </w:pPr>
      <w:r>
        <w:t xml:space="preserve">Selected Bibliography</w:t>
      </w:r>
    </w:p>
    <w:bookmarkStart w:id="21" w:name="Xc977ed88414b5ee01cc6f90b2938f85dd27f8bf"/>
    <w:p>
      <w:pPr>
        <w:pStyle w:val="Heading3"/>
      </w:pPr>
      <w:r>
        <w:t xml:space="preserve">1. The Institutional Framework and Knowledge Economy</w:t>
      </w:r>
    </w:p>
    <w:p>
      <w:pPr>
        <w:pStyle w:val="FirstParagraph"/>
      </w:pPr>
      <w:r>
        <w:t xml:space="preserve">Al-Mufti, A. (2019). "Higher Education and the Knowledge Economy in Qatar: Progress and Challenges."</w:t>
      </w:r>
      <w:r>
        <w:t xml:space="preserve"> </w:t>
      </w:r>
      <w:r>
        <w:rPr>
          <w:iCs/>
          <w:i/>
        </w:rPr>
        <w:t xml:space="preserve">Journal of Gulf Research</w:t>
      </w:r>
      <w:r>
        <w:t xml:space="preserve">, 12(3), 45-62.</w:t>
      </w:r>
    </w:p>
    <w:p>
      <w:pPr>
        <w:pStyle w:val="BodyText"/>
      </w:pPr>
      <w:r>
        <w:t xml:space="preserve">This article provides a comprehensive analysis of Qatar's higher education strategy, specifically focusing on the Education City initiative in Doha. Al-Mufti argues that while the infrastructure for the academic researcher is world-class, the primary challenge remains the transition from teaching-focused branch campuses to centers of original research. The author highlights the role of the Qatar Foundation in subsidizing research and attracting talent. This source is essential for understanding the macro-level environment in which researchers in Doha operate, detailing the funding mechanisms and the strategic alignment of academic output with national development goals. It is particularly relevant for researchers interested in the policy context of their work in Qatar.</w:t>
      </w:r>
    </w:p>
    <w:p>
      <w:pPr>
        <w:pStyle w:val="BodyText"/>
      </w:pPr>
      <w:r>
        <w:t xml:space="preserve">Hassan, R., &amp; Al-Thani, N. (2021). "Indigenizing Research in the Gulf: The Case of Hamad Bin Khalifa University."</w:t>
      </w:r>
      <w:r>
        <w:t xml:space="preserve"> </w:t>
      </w:r>
      <w:r>
        <w:rPr>
          <w:iCs/>
          <w:i/>
        </w:rPr>
        <w:t xml:space="preserve">International Journal of Educational Development</w:t>
      </w:r>
      <w:r>
        <w:t xml:space="preserve">, 84, 102-115.</w:t>
      </w:r>
    </w:p>
    <w:p>
      <w:pPr>
        <w:pStyle w:val="BodyText"/>
      </w:pPr>
      <w:r>
        <w:t xml:space="preserve">Hassan and Al-Thani examine the efforts to cultivate a local cadre of Qatari academic researchers. The study focuses on Hamad Bin Khalifa University (HBKU) in Doha as a model for shifting from reliance on expatriate faculty to developing indigenous expertise. The authors discuss mentorship programs, research grants, and the cultural shift required to prioritize inquiry over traditional employment sectors. This resource is critical for understanding the demographic composition of the research community in Doha and the specific initiatives designed to empower local scholars. It offers valuable insights into the career pathways available to Qatari nationals pursuing academic research.</w:t>
      </w:r>
    </w:p>
    <w:bookmarkEnd w:id="21"/>
    <w:bookmarkStart w:id="22" w:name="research-ethics-and-cultural-context"/>
    <w:p>
      <w:pPr>
        <w:pStyle w:val="Heading3"/>
      </w:pPr>
      <w:r>
        <w:t xml:space="preserve">2. Research Ethics and Cultural Context</w:t>
      </w:r>
    </w:p>
    <w:p>
      <w:pPr>
        <w:pStyle w:val="FirstParagraph"/>
      </w:pPr>
      <w:r>
        <w:t xml:space="preserve">Al-Kaabi, S. (2020). "Navigating Ethics in Social Science Research in Qatar: Cultural Sensitivity and Institutional Review."</w:t>
      </w:r>
      <w:r>
        <w:t xml:space="preserve"> </w:t>
      </w:r>
      <w:r>
        <w:rPr>
          <w:iCs/>
          <w:i/>
        </w:rPr>
        <w:t xml:space="preserve">Qualitative Research in the Middle East</w:t>
      </w:r>
      <w:r>
        <w:t xml:space="preserve">, 7(1), 22-38.</w:t>
      </w:r>
    </w:p>
    <w:p>
      <w:pPr>
        <w:pStyle w:val="BodyText"/>
      </w:pPr>
      <w:r>
        <w:t xml:space="preserve">Conducting research in Qatar Doha requires a nuanced understanding of local customs, religious norms, and social hierarchies. Al-Kaabi’s work is a seminal text on research ethics in the region. The author outlines the specific challenges faced by academic researchers when dealing with sensitive topics such as gender, labor, and governance. The article details the procedures of the Qatar Biomedical Research Institute (QBRI) and other ethics committees, emphasizing the need for cultural competence. This source is indispensable for any researcher planning fieldwork in Doha, as it provides practical guidance on obtaining informed consent, protecting participant anonymity, and respecting cultural boundaries while maintaining scientific rigor.</w:t>
      </w:r>
    </w:p>
    <w:p>
      <w:pPr>
        <w:pStyle w:val="BodyText"/>
      </w:pPr>
      <w:r>
        <w:t xml:space="preserve">Smith, J., &amp; Al-Mannai, L. (2022). "Collaborative Research Models in the GCC: Bridging Western and Local Epistemologies."</w:t>
      </w:r>
      <w:r>
        <w:t xml:space="preserve"> </w:t>
      </w:r>
      <w:r>
        <w:rPr>
          <w:iCs/>
          <w:i/>
        </w:rPr>
        <w:t xml:space="preserve">Journal of Global Science Education</w:t>
      </w:r>
      <w:r>
        <w:t xml:space="preserve">, 15(4), 110-125.</w:t>
      </w:r>
    </w:p>
    <w:p>
      <w:pPr>
        <w:pStyle w:val="BodyText"/>
      </w:pPr>
      <w:r>
        <w:t xml:space="preserve">This paper explores the dynamics of collaboration between international researchers and local scholars in Doha. Smith and Al-Mannai argue that successful research partnerships require a mutual respect for different epistemological traditions. The authors provide case studies from various disciplines, highlighting how misunderstandings regarding authorship, data ownership, and research priorities can arise. The article suggests frameworks for equitable collaboration that benefit both the global academic community and the local context of Qatar. This is a vital resource for understanding the interpersonal and professional dynamics that define the academic researcher's experience in Doha's multicultural environment.</w:t>
      </w:r>
    </w:p>
    <w:bookmarkEnd w:id="22"/>
    <w:bookmarkStart w:id="23" w:name="key-research-domains-in-doha"/>
    <w:p>
      <w:pPr>
        <w:pStyle w:val="Heading3"/>
      </w:pPr>
      <w:r>
        <w:t xml:space="preserve">3. Key Research Domains in Doha</w:t>
      </w:r>
    </w:p>
    <w:p>
      <w:pPr>
        <w:pStyle w:val="FirstParagraph"/>
      </w:pPr>
      <w:r>
        <w:t xml:space="preserve">Al-Hamad, M. (2023). "Energy Transition and Sustainability Research in Qatar: Opportunities for Academic Inquiry."</w:t>
      </w:r>
      <w:r>
        <w:t xml:space="preserve"> </w:t>
      </w:r>
      <w:r>
        <w:rPr>
          <w:iCs/>
          <w:i/>
        </w:rPr>
        <w:t xml:space="preserve">Energy Policy</w:t>
      </w:r>
      <w:r>
        <w:t xml:space="preserve">, 175, 113-128.</w:t>
      </w:r>
    </w:p>
    <w:p>
      <w:pPr>
        <w:pStyle w:val="BodyText"/>
      </w:pPr>
      <w:r>
        <w:t xml:space="preserve">Given Qatar's status as a major energy producer, research into sustainability and energy transition is a priority in Doha. Al-Hamad reviews the current landscape of energy research conducted at institutions like Qatar University and HBKU. The article identifies key areas of focus, including carbon capture, renewable energy integration, and water desalination technologies. It also discusses the government's incentives for researchers working on projects that align with the Qatar National Research Fund (QNRF) priorities. This source is highly relevant for researchers in STEM fields, providing an overview of the funding opportunities and strategic importance of energy research in the Qatari context.</w:t>
      </w:r>
    </w:p>
    <w:p>
      <w:pPr>
        <w:pStyle w:val="BodyText"/>
      </w:pPr>
      <w:r>
        <w:t xml:space="preserve">Al-Kuwari, H., &amp; Al-Thani, F. (2021). "Public Health Research in Qatar: Addressing Non-Communicable Diseases in a Rapidly Urbanizing Society."</w:t>
      </w:r>
      <w:r>
        <w:t xml:space="preserve"> </w:t>
      </w:r>
      <w:r>
        <w:rPr>
          <w:iCs/>
          <w:i/>
        </w:rPr>
        <w:t xml:space="preserve">Eastern Mediterranean Health Journal</w:t>
      </w:r>
      <w:r>
        <w:t xml:space="preserve">, 27(6), 550-560.</w:t>
      </w:r>
    </w:p>
    <w:p>
      <w:pPr>
        <w:pStyle w:val="BodyText"/>
      </w:pPr>
      <w:r>
        <w:t xml:space="preserve">This article focuses on the growing body of public health research in Doha, particularly concerning non-communicable diseases (NCDs) such as diabetes and cardiovascular conditions. Al-Kuwari and Al-Thani analyze data from the Qatar Biobank and other national health initiatives. They highlight the role of the academic researcher in informing public policy and health interventions. The paper also discusses the unique demographic challenges of Qatar, including the health needs of a large expatriate workforce. This resource is essential for researchers in health sciences, offering insights into the data availability, health priorities, and policy impact of research conducted in Qatar.</w:t>
      </w:r>
    </w:p>
    <w:p>
      <w:pPr>
        <w:pStyle w:val="BodyText"/>
      </w:pPr>
      <w:r>
        <w:t xml:space="preserve">Al-Sulaiti, K. (2022). "Preserving Heritage and Identity: Archaeological and Anthropological Research in Doha."</w:t>
      </w:r>
      <w:r>
        <w:t xml:space="preserve"> </w:t>
      </w:r>
      <w:r>
        <w:rPr>
          <w:iCs/>
          <w:i/>
        </w:rPr>
        <w:t xml:space="preserve">Journal of Arabian Archaeology</w:t>
      </w:r>
      <w:r>
        <w:t xml:space="preserve">, 9(2), 78-95.</w:t>
      </w:r>
    </w:p>
    <w:p>
      <w:pPr>
        <w:pStyle w:val="BodyText"/>
      </w:pPr>
      <w:r>
        <w:t xml:space="preserve">As Doha undergoes rapid urbanization, there is a concerted effort by academic researchers to document and preserve the nation's cultural heritage. Al-Sulaiti reviews recent archaeological and anthropological projects in the Doha metropolitan area. The article discusses the collaboration between local museums, universities, and international experts. It emphasizes the importance of research in shaping national identity and informing urban planning decisions. This source is valuable for researchers in the humanities and social sciences, illustrating how academic inquiry contributes to the cultural narrative of Qatar and the preservation of its historical legacy amidst modern development.</w:t>
      </w:r>
    </w:p>
    <w:p>
      <w:pPr>
        <w:pStyle w:val="BodyText"/>
      </w:pPr>
      <w:r>
        <w:t xml:space="preserve">Qatar National Research Fund. (2023).</w:t>
      </w:r>
      <w:r>
        <w:t xml:space="preserve"> </w:t>
      </w:r>
      <w:r>
        <w:rPr>
          <w:iCs/>
          <w:i/>
        </w:rPr>
        <w:t xml:space="preserve">QNRF Strategic Plan 2023-2027: Advancing Research for National Development</w:t>
      </w:r>
      <w:r>
        <w:t xml:space="preserve">. Doha: QNRF Publications.</w:t>
      </w:r>
    </w:p>
    <w:p>
      <w:pPr>
        <w:pStyle w:val="BodyText"/>
      </w:pPr>
      <w:r>
        <w:t xml:space="preserve">This official document outlines the strategic priorities and funding mechanisms of the Qatar National Research Fund (QNRF). It provides a detailed roadmap for the future of research in Qatar, highlighting key areas such as artificial intelligence, health, energy, and social sciences. The plan emphasizes the importance of interdisciplinary research and international collaboration. For any academic researcher considering or currently working in Doha, this document is a primary resource for understanding the funding landscape, eligibility criteria, and the national expectations for research outcomes. It serves as a practical guide for aligning research proposals with Qatar's national vision.</w:t>
      </w:r>
    </w:p>
    <w:bookmarkEnd w:id="23"/>
    <w:bookmarkEnd w:id="24"/>
    <w:bookmarkStart w:id="25" w:name="conclusion"/>
    <w:p>
      <w:pPr>
        <w:pStyle w:val="Heading2"/>
      </w:pPr>
      <w:r>
        <w:t xml:space="preserve">Conclusion</w:t>
      </w:r>
    </w:p>
    <w:p>
      <w:pPr>
        <w:pStyle w:val="FirstParagraph"/>
      </w:pPr>
      <w:r>
        <w:t xml:space="preserve">The academic researcher in Qatar Doha operates within a dynamic and supportive environment shaped by national vision, substantial investment, and a commitment to knowledge creation. The literature reviewed in this annotated bibliography underscores the importance of understanding the institutional, cultural, and ethical contexts of research in Qatar. From the strategic alignment of research with national priorities to the nuances of cross-cultural collaboration, these resources provide a comprehensive foundation for scholars engaging with the Qatari academic landscape. As Qatar continues to develop its research ecosystem, the role of the academic researcher will remain pivotal in driving innovation, preserving heritage, and contributing to global knowledge.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Qatar Doha</dc:title>
  <dc:creator/>
  <dc:language>en</dc:language>
  <cp:keywords/>
  <dcterms:created xsi:type="dcterms:W3CDTF">2026-08-08T09:51:18Z</dcterms:created>
  <dcterms:modified xsi:type="dcterms:W3CDTF">2026-08-08T09:51:18Z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