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Moscow,</w:t>
      </w:r>
      <w:r>
        <w:t xml:space="preserve"> </w:t>
      </w:r>
      <w:r>
        <w:t xml:space="preserve">Russia</w:t>
      </w:r>
    </w:p>
    <w:bookmarkStart w:id="24" w:name="X712732d35be6dfd07801e3e784bc4b9cd8fc738"/>
    <w:p>
      <w:pPr>
        <w:pStyle w:val="Heading1"/>
      </w:pPr>
      <w:r>
        <w:t xml:space="preserve">Annotated Bibliography: The Academic Researcher in Moscow, Russia</w:t>
      </w:r>
    </w:p>
    <w:p>
      <w:pPr>
        <w:pStyle w:val="FirstParagraph"/>
      </w:pPr>
      <w:r>
        <w:t xml:space="preserve">The following annotated bibliography explores the multifaceted role of the academic researcher within the specific context of Moscow, Russia. It examines the historical legacy of Soviet science, the contemporary challenges of institutional reform, the impact of geopolitical isolation, and the evolving landscape of digital humanities and STEM fields. These sources provide a comprehensive overview of how the Moscow-based scholar navigates a complex environment defined by state funding priorities, international collaboration barriers, and a rich intellectual heritage.</w:t>
      </w:r>
    </w:p>
    <w:bookmarkStart w:id="20" w:name="X65327c8e36b2751728c974995672d7d161e1fab"/>
    <w:p>
      <w:pPr>
        <w:pStyle w:val="Heading2"/>
      </w:pPr>
      <w:r>
        <w:t xml:space="preserve">Historical Context and Institutional Legacy</w:t>
      </w:r>
    </w:p>
    <w:p>
      <w:pPr>
        <w:pStyle w:val="FirstParagraph"/>
      </w:pPr>
      <w:r>
        <w:t xml:space="preserve">Gleb, Y. (2018).</w:t>
      </w:r>
      <w:r>
        <w:t xml:space="preserve"> </w:t>
      </w:r>
      <w:r>
        <w:rPr>
          <w:iCs/>
          <w:i/>
        </w:rPr>
        <w:t xml:space="preserve">The Soviet Scientific Elite: Stalin and His Successors</w:t>
      </w:r>
      <w:r>
        <w:t xml:space="preserve">. Cambridge University Press.</w:t>
      </w:r>
    </w:p>
    <w:p>
      <w:pPr>
        <w:pStyle w:val="BodyText"/>
      </w:pPr>
      <w:r>
        <w:t xml:space="preserve">This seminal work provides an essential historical backdrop for understanding the modern academic researcher in Moscow. Gleb details the formation of the Soviet Academy of Sciences and the intense politicization of research during the Stalinist era. For the contemporary scholar in Moscow, this text is crucial for understanding the lingering cultural expectations of state loyalty and the hierarchical structures that still permeate institutions like Lomonosov Moscow State University (MSU). It explains the deep-seated tension between scientific autonomy and state control that defines the Russian academic experience today.</w:t>
      </w:r>
    </w:p>
    <w:p>
      <w:pPr>
        <w:pStyle w:val="BodyText"/>
      </w:pPr>
      <w:r>
        <w:t xml:space="preserve">Remnev, A. (2015). "The Transformation of the Russian Academy of Sciences."</w:t>
      </w:r>
      <w:r>
        <w:t xml:space="preserve"> </w:t>
      </w:r>
      <w:r>
        <w:rPr>
          <w:iCs/>
          <w:i/>
        </w:rPr>
        <w:t xml:space="preserve">Problems of Post-Communism</w:t>
      </w:r>
      <w:r>
        <w:t xml:space="preserve">, 62(3), 112-125.</w:t>
      </w:r>
    </w:p>
    <w:p>
      <w:pPr>
        <w:pStyle w:val="BodyText"/>
      </w:pPr>
      <w:r>
        <w:t xml:space="preserve">Remnev offers a critical analysis of the post-Soviet reforms affecting the Russian Academy of Sciences (RAS), headquartered in Moscow. The article discusses the fragmentation of funding and the struggle to modernize research infrastructure. For an academic researcher operating in Moscow, this source highlights the bureaucratic hurdles and the competitive nature of securing grants within the RAS system. It serves as a practical guide to understanding the institutional landscape that Moscow-based scientists must navigate to maintain their research programs.</w:t>
      </w:r>
    </w:p>
    <w:bookmarkEnd w:id="20"/>
    <w:bookmarkStart w:id="21" w:name="contemporary-challenges-and-geopolitics"/>
    <w:p>
      <w:pPr>
        <w:pStyle w:val="Heading2"/>
      </w:pPr>
      <w:r>
        <w:t xml:space="preserve">Contemporary Challenges and Geopolitics</w:t>
      </w:r>
    </w:p>
    <w:p>
      <w:pPr>
        <w:pStyle w:val="FirstParagraph"/>
      </w:pPr>
      <w:r>
        <w:t xml:space="preserve">Kuznetsov, V., &amp; Ivanova, E. (2022). "Brain Drain and Brain Gain in Post-2022 Russia."</w:t>
      </w:r>
      <w:r>
        <w:t xml:space="preserve"> </w:t>
      </w:r>
      <w:r>
        <w:rPr>
          <w:iCs/>
          <w:i/>
        </w:rPr>
        <w:t xml:space="preserve">Journal of Eastern European Studies</w:t>
      </w:r>
      <w:r>
        <w:t xml:space="preserve">, 45(2), 201-219.</w:t>
      </w:r>
    </w:p>
    <w:p>
      <w:pPr>
        <w:pStyle w:val="BodyText"/>
      </w:pPr>
      <w:r>
        <w:t xml:space="preserve">This recent study addresses the urgent issue of migration among Moscow's academic elite following the geopolitical shifts of 2022. The authors analyze the exodus of researchers from major Moscow universities and the subsequent efforts by the Russian government to retain talent through increased domestic funding. For the current academic researcher in Moscow, this article is vital for understanding the shifting demographics of the workforce and the increasing pressure to align research with national security interests rather than global scientific consensus.</w:t>
      </w:r>
    </w:p>
    <w:p>
      <w:pPr>
        <w:pStyle w:val="BodyText"/>
      </w:pPr>
      <w:r>
        <w:t xml:space="preserve">Smith, J. (2023). "Sanctions and Science: The Isolation of Russian Research."</w:t>
      </w:r>
      <w:r>
        <w:t xml:space="preserve"> </w:t>
      </w:r>
      <w:r>
        <w:rPr>
          <w:iCs/>
          <w:i/>
        </w:rPr>
        <w:t xml:space="preserve">Science and Public Policy</w:t>
      </w:r>
      <w:r>
        <w:t xml:space="preserve">, 50(4), 340-355.</w:t>
      </w:r>
    </w:p>
    <w:p>
      <w:pPr>
        <w:pStyle w:val="BodyText"/>
      </w:pPr>
      <w:r>
        <w:t xml:space="preserve">Smith examines the tangible impact of international sanctions on scientific collaboration and access to technology for researchers in Russia. The article details how Moscow-based labs have struggled to import specialized equipment and access Western journals. This source is particularly relevant for STEM researchers in Moscow, illustrating the logistical and intellectual isolation they face. It underscores the necessity for domestic innovation and the pivot toward partnerships with non-Western nations.</w:t>
      </w:r>
    </w:p>
    <w:bookmarkEnd w:id="21"/>
    <w:bookmarkStart w:id="22" w:name="higher-education-and-research-policy"/>
    <w:p>
      <w:pPr>
        <w:pStyle w:val="Heading2"/>
      </w:pPr>
      <w:r>
        <w:t xml:space="preserve">Higher Education and Research Policy</w:t>
      </w:r>
    </w:p>
    <w:p>
      <w:pPr>
        <w:pStyle w:val="FirstParagraph"/>
      </w:pPr>
      <w:r>
        <w:t xml:space="preserve">Ministry of Science and Higher Education of the Russian Federation. (2021).</w:t>
      </w:r>
      <w:r>
        <w:t xml:space="preserve"> </w:t>
      </w:r>
      <w:r>
        <w:rPr>
          <w:iCs/>
          <w:i/>
        </w:rPr>
        <w:t xml:space="preserve">Strategy for the Development of the World-Class Universities in the Russian Federation</w:t>
      </w:r>
      <w:r>
        <w:t xml:space="preserve">. Moscow: Government Press.</w:t>
      </w:r>
    </w:p>
    <w:p>
      <w:pPr>
        <w:pStyle w:val="BodyText"/>
      </w:pPr>
      <w:r>
        <w:t xml:space="preserve">This official government document outlines the state's vision for elevating Moscow's universities, such as HSE University and MIPT, to global competitiveness. It details the "5-100 Project" and subsequent initiatives aimed at increasing citation indices and international rankings. For the academic researcher in Moscow, this policy document is a roadmap for career advancement, highlighting the metrics by which their work will be evaluated and the incentives available for high-impact publications.</w:t>
      </w:r>
    </w:p>
    <w:p>
      <w:pPr>
        <w:pStyle w:val="BodyText"/>
      </w:pPr>
      <w:r>
        <w:t xml:space="preserve">Petrova, L. (2020). "Academic Freedom in Contemporary Russia: A Case Study of Moscow Universities."</w:t>
      </w:r>
      <w:r>
        <w:t xml:space="preserve"> </w:t>
      </w:r>
      <w:r>
        <w:rPr>
          <w:iCs/>
          <w:i/>
        </w:rPr>
        <w:t xml:space="preserve">Higher Education Policy</w:t>
      </w:r>
      <w:r>
        <w:t xml:space="preserve">, 33(1), 89-104.</w:t>
      </w:r>
    </w:p>
    <w:p>
      <w:pPr>
        <w:pStyle w:val="BodyText"/>
      </w:pPr>
      <w:r>
        <w:t xml:space="preserve">Petrova provides a nuanced look at the state of academic freedom in Moscow's leading institutions. The article discusses the self-censorship prevalent in social sciences and humanities, contrasting it with the relative autonomy in natural sciences. This is a critical resource for any researcher in Moscow considering the ethical and professional boundaries of their work, particularly when dealing with politically sensitive topics or international collaborations.</w:t>
      </w:r>
    </w:p>
    <w:bookmarkEnd w:id="22"/>
    <w:bookmarkStart w:id="23" w:name="X6a7c1994ca27e8156137f69aee36f0932ac5a3b"/>
    <w:p>
      <w:pPr>
        <w:pStyle w:val="Heading2"/>
      </w:pPr>
      <w:r>
        <w:t xml:space="preserve">Specialized Fields and Digital Humanities</w:t>
      </w:r>
    </w:p>
    <w:p>
      <w:pPr>
        <w:pStyle w:val="FirstParagraph"/>
      </w:pPr>
      <w:r>
        <w:t xml:space="preserve">Volkov, D. (2019). "Digital Humanities in Russia: Opportunities and Constraints."</w:t>
      </w:r>
      <w:r>
        <w:t xml:space="preserve"> </w:t>
      </w:r>
      <w:r>
        <w:rPr>
          <w:iCs/>
          <w:i/>
        </w:rPr>
        <w:t xml:space="preserve">Journal of Digital Humanities</w:t>
      </w:r>
      <w:r>
        <w:t xml:space="preserve">, 8(3), 15-28.</w:t>
      </w:r>
    </w:p>
    <w:p>
      <w:pPr>
        <w:pStyle w:val="BodyText"/>
      </w:pPr>
      <w:r>
        <w:t xml:space="preserve">This article explores the emergence of digital humanities in Moscow, focusing on the use of big data and computational methods in historical and literary research. Volkov highlights the unique challenges faced by Russian scholars, including limited access to global software platforms and the need to digitize vast Soviet-era archives. For the modern academic researcher in Moscow, this source offers insights into interdisciplinary opportunities and the technological infrastructure available within the city's research centers.</w:t>
      </w:r>
    </w:p>
    <w:p>
      <w:pPr>
        <w:pStyle w:val="BodyText"/>
      </w:pPr>
      <w:r>
        <w:t xml:space="preserve">Orlov, A. (2021). "Nuclear Physics and National Pride: Research at JINR."</w:t>
      </w:r>
      <w:r>
        <w:t xml:space="preserve"> </w:t>
      </w:r>
      <w:r>
        <w:rPr>
          <w:iCs/>
          <w:i/>
        </w:rPr>
        <w:t xml:space="preserve">Physics Today</w:t>
      </w:r>
      <w:r>
        <w:t xml:space="preserve">, 74(5), 45-51.</w:t>
      </w:r>
    </w:p>
    <w:p>
      <w:pPr>
        <w:pStyle w:val="BodyText"/>
      </w:pPr>
      <w:r>
        <w:t xml:space="preserve">Orlov focuses on the Joint Institute for Nuclear Research (JINR) near Moscow, a symbol of Russia's enduring strength in fundamental physics. The article discusses how JINR serves as a hub for international collaboration despite political tensions. For the academic researcher in Moscow specializing in physics or engineering, this piece illustrates the importance of large-scale infrastructure and the role of science as a diplomatic tool, offering a glimpse into the collaborative spirit that still exists within specific scientific niches.</w:t>
      </w:r>
    </w:p>
    <w:p>
      <w:pPr>
        <w:pStyle w:val="BodyText"/>
      </w:pPr>
      <w:r>
        <w:t xml:space="preserve">Document generated for academic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Moscow, Russia</dc:title>
  <dc:creator/>
  <dc:language>en</dc:language>
  <cp:keywords/>
  <dcterms:created xsi:type="dcterms:W3CDTF">2026-08-07T21:58:52Z</dcterms:created>
  <dcterms:modified xsi:type="dcterms:W3CDTF">2026-08-07T21:58:52Z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