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Evolving Role of the Academic Researcher in Jeddah, Saudi Arabia</w:t>
      </w:r>
    </w:p>
    <w:bookmarkEnd w:id="20"/>
    <w:p>
      <w:pPr>
        <w:pStyle w:val="BodyText"/>
      </w:pPr>
      <w:r>
        <w:t xml:space="preserve">This annotated bibliography compiles key resources regarding the landscape of academic research within the Kingdom of Saudi Arabia, with a specific focus on the city of Jeddah. As the commercial capital and a major hub for higher education, Jeddah hosts institutions such as King Abdulaziz University (KAU) and the King Abdullah University of Science and Technology (KAUST). The following entries explore the transition of the academic researcher in this region from traditional scholarship to a modern, innovation-driven role aligned with Saudi Vision 2030.</w:t>
      </w:r>
    </w:p>
    <w:bookmarkStart w:id="21" w:name="introduction-to-the-research-landscape"/>
    <w:p>
      <w:pPr>
        <w:pStyle w:val="Heading2"/>
      </w:pPr>
      <w:r>
        <w:t xml:space="preserve">Introduction to the Research Landscape</w:t>
      </w:r>
    </w:p>
    <w:p>
      <w:pPr>
        <w:pStyle w:val="FirstParagraph"/>
      </w:pPr>
      <w:r>
        <w:t xml:space="preserve">The role of the academic researcher in Jeddah is currently undergoing a paradigm shift. Historically, research in the region was often descriptive or focused on humanities and religious studies. Today, driven by national policy, the researcher is expected to be a catalyst for economic diversification, particularly in the fields of marine science, renewable energy, and artificial intelligence. The resources below provide the necessary context for understanding this transformation.</w:t>
      </w:r>
    </w:p>
    <w:bookmarkEnd w:id="21"/>
    <w:bookmarkStart w:id="22" w:name="bibliography-entries"/>
    <w:p>
      <w:pPr>
        <w:pStyle w:val="Heading2"/>
      </w:pPr>
      <w:r>
        <w:t xml:space="preserve">Bibliography Entries</w:t>
      </w:r>
    </w:p>
    <w:p>
      <w:pPr>
        <w:pStyle w:val="FirstParagraph"/>
      </w:pPr>
      <w:r>
        <w:t xml:space="preserve">Al-Rashid, M., &amp; Al-Harbi, S. (2021). "Higher Education and Research in Saudi Arabia: Progress and Challenges." Journal of Arabian Universities, 15(2), 45-62.</w:t>
      </w:r>
    </w:p>
    <w:p>
      <w:pPr>
        <w:pStyle w:val="BodyText"/>
      </w:pPr>
      <w:r>
        <w:t xml:space="preserve">This article provides a comprehensive overview of the higher education sector in Saudi Arabia, with significant data points regarding institutions in Jeddah. The authors analyze the funding mechanisms available to the academic researcher, highlighting the shift from government-subsidized basic research to competitive grant-based funding. For a researcher in Jeddah, this text is essential for understanding the bureaucratic and financial landscape they must navigate. It specifically critiques the "publish or perish" culture being imported into local universities and suggests how Jeddah-based institutions can balance international metrics with local relevance.</w:t>
      </w:r>
    </w:p>
    <w:p>
      <w:pPr>
        <w:pStyle w:val="BodyText"/>
      </w:pPr>
      <w:r>
        <w:t xml:space="preserve">King Abdullah University of Science and Technology (KAUST). (2023). "Annual Research Impact Report: Driving Innovation on the Red Sea Coast." KAUST Publications.</w:t>
      </w:r>
    </w:p>
    <w:p>
      <w:pPr>
        <w:pStyle w:val="BodyText"/>
      </w:pPr>
      <w:r>
        <w:t xml:space="preserve">Located in the Jeddah region, KAUST represents the pinnacle of the modern academic researcher's environment in Saudi Arabia. This report details the university's output in marine biology, water desalination, and solar energy. It serves as a primary source for understanding the expectations placed on researchers in the Kingdom's premier graduate-level scientific university. The document illustrates how the academic researcher is integrated into industry partnerships, a key requirement for the new generation of scholars in Jeddah who are expected to solve practical national problems rather than solely pursuing theoretical inquiry.</w:t>
      </w:r>
    </w:p>
    <w:p>
      <w:pPr>
        <w:pStyle w:val="BodyText"/>
      </w:pPr>
      <w:r>
        <w:t xml:space="preserve">Ministry of Education, Kingdom of Saudi Arabia. (2022). "Saudi Vision 2030: The Role of Research and Development in Economic Diversification." Government Policy Brief.</w:t>
      </w:r>
    </w:p>
    <w:p>
      <w:pPr>
        <w:pStyle w:val="BodyText"/>
      </w:pPr>
      <w:r>
        <w:t xml:space="preserve">This official government document outlines the strategic framework within which all academic researchers in Saudi Arabia must operate. It explicitly links research output to the goals of Vision 2030, emphasizing the need for local talent development. For the academic researcher in Jeddah, this text is critical as it defines the priority areas for funding, such as health sciences and digital transformation. It argues that the researcher is no longer an isolated scholar but a key stakeholder in the national economy, tasked with reducing the Kingdom's reliance on oil revenues through intellectual capital.</w:t>
      </w:r>
    </w:p>
    <w:p>
      <w:pPr>
        <w:pStyle w:val="BodyText"/>
      </w:pPr>
      <w:r>
        <w:t xml:space="preserve">Al-Otaibi, F. (2020). "Marine Research in the Red Sea: Opportunities for Jeddah's Academic Community." International Journal of Marine Science, 8(4), 112-125.</w:t>
      </w:r>
    </w:p>
    <w:p>
      <w:pPr>
        <w:pStyle w:val="BodyText"/>
      </w:pPr>
      <w:r>
        <w:t xml:space="preserve">Given Jeddah's strategic location on the Red Sea, this article is highly relevant to local researchers. Al-Otaibi discusses the unique biodiversity of the region and the urgent need for conservation research. The text highlights how King Abdulaziz University and other Jeddah-based entities are positioning themselves as global leaders in marine science. It provides a case study of how the academic researcher can leverage geographic advantages to attract international collaboration. This source is particularly useful for researchers looking to specialize in environmental science within the Jeddah context.</w:t>
      </w:r>
    </w:p>
    <w:p>
      <w:pPr>
        <w:pStyle w:val="BodyText"/>
      </w:pPr>
      <w:r>
        <w:t xml:space="preserve">World Bank. (2021). "Saudi Arabia Economic Monitor: Investing in Human Capital and Innovation." World Bank Group.</w:t>
      </w:r>
    </w:p>
    <w:p>
      <w:pPr>
        <w:pStyle w:val="BodyText"/>
      </w:pPr>
      <w:r>
        <w:t xml:space="preserve">This report offers an external, economic perspective on the necessity of a robust research sector in Saudi Arabia. It analyzes the correlation between R&amp;D spending and economic growth, providing data that supports the increased investment in Jeddah's universities. The document is valuable for the academic researcher seeking to justify their work to stakeholders. It frames the researcher's role as essential for creating a knowledge-based economy, moving the country away from labor-intensive industries toward high-value intellectual sectors.</w:t>
      </w:r>
    </w:p>
    <w:p>
      <w:pPr>
        <w:pStyle w:val="BodyText"/>
      </w:pPr>
      <w:r>
        <w:t xml:space="preserve">Al-Saleh, N. (2023). "Women in STEM: The Changing Face of the Academic Researcher in Saudi Arabia." Gender and Education Review, 12(1), 88-104.</w:t>
      </w:r>
    </w:p>
    <w:p>
      <w:pPr>
        <w:pStyle w:val="BodyText"/>
      </w:pPr>
      <w:r>
        <w:t xml:space="preserve">This study focuses on the increasing participation of women in scientific research within Saudi Arabia, with specific examples from Jeddah. It documents the rapid rise of female academic researchers in fields previously dominated by men. The article is crucial for understanding the demographic shifts in the local academic community. It highlights how policy changes have empowered women to lead research projects and hold senior academic positions, thereby doubling the potential intellectual workforce available to institutions in Jeddah.</w:t>
      </w:r>
    </w:p>
    <w:p>
      <w:pPr>
        <w:pStyle w:val="BodyText"/>
      </w:pPr>
      <w:r>
        <w:t xml:space="preserve">King Abdulaziz University (KAU). (2022). "Strategic Plan 2025: Excellence in Research and Community Engagement." KAU Official Documents.</w:t>
      </w:r>
    </w:p>
    <w:p>
      <w:pPr>
        <w:pStyle w:val="BodyText"/>
      </w:pPr>
      <w:r>
        <w:t xml:space="preserve">As the largest university in Jeddah, KAU's strategic plan is a definitive guide for the local academic researcher. This document outlines the university's commitment to interdisciplinary research and community engagement. It details specific initiatives aimed at improving research infrastructure and fostering collaboration between different faculties. For a researcher based in Jeddah, this source provides insight into institutional priorities, available resources, and the expected standards of academic excellence within the city's most prominent educational institution.</w:t>
      </w:r>
    </w:p>
    <w:p>
      <w:pPr>
        <w:pStyle w:val="BodyText"/>
      </w:pPr>
      <w:r>
        <w:t xml:space="preserve">Al-Harthi, A., &amp; Smith, J. (2019). "Challenges of Academic Integrity and Research Ethics in the Gulf Region." Journal of Academic Ethics, 17(3), 201-215.</w:t>
      </w:r>
    </w:p>
    <w:p>
      <w:pPr>
        <w:pStyle w:val="BodyText"/>
      </w:pPr>
      <w:r>
        <w:t xml:space="preserve">This paper addresses the ethical considerations facing the academic researcher in Saudi Arabia and the wider Gulf region. As research output increases rapidly in cities like Jeddah, maintaining high standards of integrity becomes paramount. The authors discuss issues such as plagiarism, data fabrication, and the pressure to publish. This resource is vital for researchers to understand the ethical frameworks they must adhere to, ensuring that the growing reputation of Saudi research is built on solid, honest scientific practice.</w:t>
      </w:r>
    </w:p>
    <w:bookmarkEnd w:id="22"/>
    <w:bookmarkStart w:id="23" w:name="conclusion"/>
    <w:p>
      <w:pPr>
        <w:pStyle w:val="Heading2"/>
      </w:pPr>
      <w:r>
        <w:t xml:space="preserve">Conclusion</w:t>
      </w:r>
    </w:p>
    <w:p>
      <w:pPr>
        <w:pStyle w:val="FirstParagraph"/>
      </w:pPr>
      <w:r>
        <w:t xml:space="preserve">The annotated bibliography above demonstrates that the role of the academic researcher in Jeddah, Saudi Arabia, is dynamic and multifaceted. It is no longer confined to the ivory tower but is deeply integrated into the national agenda of Vision 2030. Researchers in Jeddah are expected to be innovators, ethical leaders, and contributors to economic diversification. Whether focusing on the unique marine environment of the Red Sea or the broader challenges of higher education reform, the academic researcher in this city plays a pivotal role in shaping the future of the Kingdom.</w:t>
      </w:r>
    </w:p>
    <w:bookmarkEnd w:id="23"/>
    <w:p>
      <w:pPr>
        <w:pStyle w:val="BodyText"/>
      </w:pPr>
      <w:r>
        <w:t xml:space="preserve">© 2023 Academic Research Resources. Prepared for educational purposes regarding the research landscape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Jeddah, Saudi Arabia</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