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The Role, Challenges, and Resilience of the Academic Researcher in Sudan Khartoum</w:t>
      </w:r>
    </w:p>
    <w:bookmarkEnd w:id="20"/>
    <w:p>
      <w:pPr>
        <w:pStyle w:val="BodyText"/>
      </w:pPr>
      <w:r>
        <w:t xml:space="preserve">This annotated bibliography compiles essential literature regarding the ecosystem of the</w:t>
      </w:r>
      <w:r>
        <w:t xml:space="preserve"> </w:t>
      </w:r>
      <w:r>
        <w:rPr>
          <w:bCs/>
          <w:b/>
        </w:rPr>
        <w:t xml:space="preserve">Academic Researcher</w:t>
      </w:r>
      <w:r>
        <w:t xml:space="preserve"> </w:t>
      </w:r>
      <w:r>
        <w:t xml:space="preserve">operating within</w:t>
      </w:r>
      <w:r>
        <w:t xml:space="preserve"> </w:t>
      </w:r>
      <w:r>
        <w:rPr>
          <w:bCs/>
          <w:b/>
        </w:rPr>
        <w:t xml:space="preserve">Sudan Khartoum</w:t>
      </w:r>
      <w:r>
        <w:t xml:space="preserve">. Historically, Khartoum has served as a pivotal intellectual hub in the region, hosting institutions like the University of Khartoum. However, recent geopolitical shifts, economic instability, and conflict have drastically altered the landscape for scholars. The selected sources below analyze the structural challenges, the impact of displacement on scientific inquiry, and the enduring resilience of the academic community in Sudan. These resources are critical for understanding how research is conducted, preserved, and adapted in a volatile environment.</w:t>
      </w:r>
    </w:p>
    <w:p>
      <w:pPr>
        <w:pStyle w:val="BodyText"/>
      </w:pPr>
      <w:r>
        <w:t xml:space="preserve"> </w:t>
      </w:r>
      <w:r>
        <w:t xml:space="preserve">Al-Sadiq, A., &amp; Ibrahim, M. (2023). "Higher Education in Crisis: The Impact of Conflict on Research Output in Sudan."</w:t>
      </w:r>
      <w:r>
        <w:t xml:space="preserve"> </w:t>
      </w:r>
      <w:r>
        <w:rPr>
          <w:iCs/>
          <w:i/>
        </w:rPr>
        <w:t xml:space="preserve">Journal of African Higher Education</w:t>
      </w:r>
      <w:r>
        <w:t xml:space="preserve">, 15(2), 45-62.</w:t>
      </w:r>
      <w:r>
        <w:t xml:space="preserve"> </w:t>
      </w:r>
    </w:p>
    <w:p>
      <w:pPr>
        <w:pStyle w:val="BodyText"/>
      </w:pPr>
      <w:r>
        <w:t xml:space="preserve">This article provides a quantitative analysis of the decline in academic publications originating from</w:t>
      </w:r>
      <w:r>
        <w:t xml:space="preserve"> </w:t>
      </w:r>
      <w:r>
        <w:rPr>
          <w:bCs/>
          <w:b/>
        </w:rPr>
        <w:t xml:space="preserve">Sudan Khartoum</w:t>
      </w:r>
      <w:r>
        <w:t xml:space="preserve"> </w:t>
      </w:r>
      <w:r>
        <w:t xml:space="preserve">between 2018 and 2023. The authors argue that the</w:t>
      </w:r>
      <w:r>
        <w:t xml:space="preserve"> </w:t>
      </w:r>
      <w:r>
        <w:rPr>
          <w:bCs/>
          <w:b/>
        </w:rPr>
        <w:t xml:space="preserve">Academic Researcher</w:t>
      </w:r>
      <w:r>
        <w:t xml:space="preserve"> </w:t>
      </w:r>
      <w:r>
        <w:t xml:space="preserve">in this region faces a "triple burden": lack of funding, infrastructure collapse, and physical insecurity. The study highlights that while medical and agricultural research were historically strong in Khartoum, recent data shows a 60% drop in peer-reviewed articles. This source is vital for understanding the statistical reality of the current crisis and serves as a baseline for measuring the impact of instability on scientific progress.</w:t>
      </w:r>
    </w:p>
    <w:p>
      <w:pPr>
        <w:pStyle w:val="BodyText"/>
      </w:pPr>
      <w:r>
        <w:t xml:space="preserve"> </w:t>
      </w:r>
      <w:r>
        <w:t xml:space="preserve">El-Tom, S. (2022). "Digital Resilience: How Sudanese Scholars Maintain Connectivity Amidst Internet Shutdowns."</w:t>
      </w:r>
      <w:r>
        <w:t xml:space="preserve"> </w:t>
      </w:r>
      <w:r>
        <w:rPr>
          <w:iCs/>
          <w:i/>
        </w:rPr>
        <w:t xml:space="preserve">Information Technology for Development</w:t>
      </w:r>
      <w:r>
        <w:t xml:space="preserve">, 28(4), 112-130.</w:t>
      </w:r>
      <w:r>
        <w:t xml:space="preserve"> </w:t>
      </w:r>
    </w:p>
    <w:p>
      <w:pPr>
        <w:pStyle w:val="BodyText"/>
      </w:pPr>
      <w:r>
        <w:t xml:space="preserve">Focusing on the technological constraints faced by the</w:t>
      </w:r>
      <w:r>
        <w:t xml:space="preserve"> </w:t>
      </w:r>
      <w:r>
        <w:rPr>
          <w:bCs/>
          <w:b/>
        </w:rPr>
        <w:t xml:space="preserve">Academic Researcher</w:t>
      </w:r>
      <w:r>
        <w:t xml:space="preserve">, El-Tom explores the strategies employed by scholars in</w:t>
      </w:r>
      <w:r>
        <w:t xml:space="preserve"> </w:t>
      </w:r>
      <w:r>
        <w:rPr>
          <w:bCs/>
          <w:b/>
        </w:rPr>
        <w:t xml:space="preserve">Sudan Khartoum</w:t>
      </w:r>
      <w:r>
        <w:t xml:space="preserve"> </w:t>
      </w:r>
      <w:r>
        <w:t xml:space="preserve">to bypass frequent internet blackouts. The text details the use of mesh networks, offline repositories, and satellite connections to ensure data integrity and communication with international peers. This work is particularly relevant for technologists and policymakers interested in the infrastructure requirements necessary to support academic freedom and continuity in conflict zones. It underscores the ingenuity of local researchers who adapt digital tools to survive political suppression.</w:t>
      </w:r>
    </w:p>
    <w:p>
      <w:pPr>
        <w:pStyle w:val="BodyText"/>
      </w:pPr>
      <w:r>
        <w:t xml:space="preserve"> </w:t>
      </w:r>
      <w:r>
        <w:t xml:space="preserve">Human Rights Watch. (2024). "Silenced Voices: Attacks on Universities and Researchers in Khartoum."</w:t>
      </w:r>
      <w:r>
        <w:t xml:space="preserve"> </w:t>
      </w:r>
      <w:r>
        <w:rPr>
          <w:iCs/>
          <w:i/>
        </w:rPr>
        <w:t xml:space="preserve">HRW World Report</w:t>
      </w:r>
      <w:r>
        <w:t xml:space="preserve">. New York: Human Rights Watch.</w:t>
      </w:r>
      <w:r>
        <w:t xml:space="preserve"> </w:t>
      </w:r>
    </w:p>
    <w:p>
      <w:pPr>
        <w:pStyle w:val="BodyText"/>
      </w:pPr>
      <w:r>
        <w:t xml:space="preserve">This report documents specific incidents of violence against academic institutions in</w:t>
      </w:r>
      <w:r>
        <w:t xml:space="preserve"> </w:t>
      </w:r>
      <w:r>
        <w:rPr>
          <w:bCs/>
          <w:b/>
        </w:rPr>
        <w:t xml:space="preserve">Sudan Khartoum</w:t>
      </w:r>
      <w:r>
        <w:t xml:space="preserve">, including the University of Khartoum and Sudan University of Science and Technology. It provides qualitative evidence of how the</w:t>
      </w:r>
      <w:r>
        <w:t xml:space="preserve"> </w:t>
      </w:r>
      <w:r>
        <w:rPr>
          <w:bCs/>
          <w:b/>
        </w:rPr>
        <w:t xml:space="preserve">Academic Researcher</w:t>
      </w:r>
      <w:r>
        <w:t xml:space="preserve"> </w:t>
      </w:r>
      <w:r>
        <w:t xml:space="preserve">is often targeted for perceived political affiliations or simply for being a symbol of intellectual independence. The document is crucial for legal and human rights advocates, offering a detailed account of the physical dangers that accompany scholarly work in the current Sudanese context. It emphasizes the urgent need for international protection mechanisms for academics.</w:t>
      </w:r>
    </w:p>
    <w:p>
      <w:pPr>
        <w:pStyle w:val="BodyText"/>
      </w:pPr>
      <w:r>
        <w:t xml:space="preserve"> </w:t>
      </w:r>
      <w:r>
        <w:t xml:space="preserve">Osman, H., &amp; Khalid, R. (2021). "The Brain Drain Phenomenon: Migration Patterns of Sudanese Academics."</w:t>
      </w:r>
      <w:r>
        <w:t xml:space="preserve"> </w:t>
      </w:r>
      <w:r>
        <w:rPr>
          <w:iCs/>
          <w:i/>
        </w:rPr>
        <w:t xml:space="preserve">African Population Studies</w:t>
      </w:r>
      <w:r>
        <w:t xml:space="preserve">, 35(1), 201-218.</w:t>
      </w:r>
      <w:r>
        <w:t xml:space="preserve"> </w:t>
      </w:r>
    </w:p>
    <w:p>
      <w:pPr>
        <w:pStyle w:val="BodyText"/>
      </w:pPr>
      <w:r>
        <w:t xml:space="preserve">Osman and Khalid examine the exodus of talent from</w:t>
      </w:r>
      <w:r>
        <w:t xml:space="preserve"> </w:t>
      </w:r>
      <w:r>
        <w:rPr>
          <w:bCs/>
          <w:b/>
        </w:rPr>
        <w:t xml:space="preserve">Sudan Khartoum</w:t>
      </w:r>
      <w:r>
        <w:t xml:space="preserve">, analyzing the socio-economic drivers that compel the</w:t>
      </w:r>
      <w:r>
        <w:t xml:space="preserve"> </w:t>
      </w:r>
      <w:r>
        <w:rPr>
          <w:bCs/>
          <w:b/>
        </w:rPr>
        <w:t xml:space="preserve">Academic Researcher</w:t>
      </w:r>
      <w:r>
        <w:t xml:space="preserve"> </w:t>
      </w:r>
      <w:r>
        <w:t xml:space="preserve">to seek employment abroad. The study reveals that while migration offers personal safety and financial stability, it results in a catastrophic loss of institutional memory and research capacity within Sudan. This source is essential for understanding the long-term implications of the crisis on national development. It argues that without significant intervention, the academic ecosystem in Khartoum may suffer irreversible damage due to the depletion of its human capital.</w:t>
      </w:r>
    </w:p>
    <w:p>
      <w:pPr>
        <w:pStyle w:val="BodyText"/>
      </w:pPr>
      <w:r>
        <w:t xml:space="preserve"> </w:t>
      </w:r>
      <w:r>
        <w:t xml:space="preserve">United Nations Educational, Scientific and Cultural Organization (UNESCO). (2023). "Supporting Research Continuity in Fragile States: A Case Study of Sudan."</w:t>
      </w:r>
      <w:r>
        <w:t xml:space="preserve"> </w:t>
      </w:r>
      <w:r>
        <w:rPr>
          <w:iCs/>
          <w:i/>
        </w:rPr>
        <w:t xml:space="preserve">UNESCO Policy Brief</w:t>
      </w:r>
      <w:r>
        <w:t xml:space="preserve">. Paris: UNESCO Publishing.</w:t>
      </w:r>
      <w:r>
        <w:t xml:space="preserve"> </w:t>
      </w:r>
    </w:p>
    <w:p>
      <w:pPr>
        <w:pStyle w:val="BodyText"/>
      </w:pPr>
      <w:r>
        <w:t xml:space="preserve">This policy brief outlines international frameworks designed to support the</w:t>
      </w:r>
      <w:r>
        <w:t xml:space="preserve"> </w:t>
      </w:r>
      <w:r>
        <w:rPr>
          <w:bCs/>
          <w:b/>
        </w:rPr>
        <w:t xml:space="preserve">Academic Researcher</w:t>
      </w:r>
      <w:r>
        <w:t xml:space="preserve"> </w:t>
      </w:r>
      <w:r>
        <w:t xml:space="preserve">in</w:t>
      </w:r>
      <w:r>
        <w:t xml:space="preserve"> </w:t>
      </w:r>
      <w:r>
        <w:rPr>
          <w:bCs/>
          <w:b/>
        </w:rPr>
        <w:t xml:space="preserve">Sudan Khartoum</w:t>
      </w:r>
      <w:r>
        <w:t xml:space="preserve">. It proposes mechanisms for emergency funding, digital archiving of local research, and safe passage for scholars. The document is highly practical, offering a roadmap for NGOs and international bodies to assist the Sudanese academic community. It highlights the importance of preserving indigenous knowledge and research data that is unique to the region, such as studies on the Nile basin and desertification, which are critical for global environmental science.</w:t>
      </w:r>
    </w:p>
    <w:p>
      <w:pPr>
        <w:pStyle w:val="BodyText"/>
      </w:pPr>
      <w:r>
        <w:t xml:space="preserve"> </w:t>
      </w:r>
      <w:r>
        <w:t xml:space="preserve">Ahmed, F. (2020). "Ethical Dilemmas in Conflict Zone Research: Perspectives from Khartoum."</w:t>
      </w:r>
      <w:r>
        <w:t xml:space="preserve"> </w:t>
      </w:r>
      <w:r>
        <w:rPr>
          <w:iCs/>
          <w:i/>
        </w:rPr>
        <w:t xml:space="preserve">Journal of Research Ethics</w:t>
      </w:r>
      <w:r>
        <w:t xml:space="preserve">, 16(3), 88-104.</w:t>
      </w:r>
      <w:r>
        <w:t xml:space="preserve"> </w:t>
      </w:r>
    </w:p>
    <w:p>
      <w:pPr>
        <w:pStyle w:val="BodyText"/>
      </w:pPr>
      <w:r>
        <w:t xml:space="preserve">Ahmed explores the complex ethical landscape navigated by the</w:t>
      </w:r>
      <w:r>
        <w:t xml:space="preserve"> </w:t>
      </w:r>
      <w:r>
        <w:rPr>
          <w:bCs/>
          <w:b/>
        </w:rPr>
        <w:t xml:space="preserve">Academic Researcher</w:t>
      </w:r>
      <w:r>
        <w:t xml:space="preserve"> </w:t>
      </w:r>
      <w:r>
        <w:t xml:space="preserve">conducting fieldwork in</w:t>
      </w:r>
      <w:r>
        <w:t xml:space="preserve"> </w:t>
      </w:r>
      <w:r>
        <w:rPr>
          <w:bCs/>
          <w:b/>
        </w:rPr>
        <w:t xml:space="preserve">Sudan Khartoum</w:t>
      </w:r>
      <w:r>
        <w:t xml:space="preserve">. The article discusses issues of informed consent, data privacy, and the potential for research findings to be weaponized by conflicting parties. This source is indispensable for researchers planning to collaborate with Sudanese institutions, as it provides a culturally and politically nuanced guide to ethical conduct. It emphasizes that research in this context is not merely an intellectual exercise but a high-stakes activity with real-world consequences for participants and scholars alike.</w:t>
      </w:r>
    </w:p>
    <w:p>
      <w:pPr>
        <w:pStyle w:val="BodyText"/>
      </w:pPr>
      <w:r>
        <w:t xml:space="preserve"> </w:t>
      </w:r>
      <w:r>
        <w:t xml:space="preserve">International Association of Universities (IAU). (2022). "The Role of Universities in Peacebuilding: Lessons from Sudan."</w:t>
      </w:r>
      <w:r>
        <w:t xml:space="preserve"> </w:t>
      </w:r>
      <w:r>
        <w:rPr>
          <w:iCs/>
          <w:i/>
        </w:rPr>
        <w:t xml:space="preserve">IAU Global Report</w:t>
      </w:r>
      <w:r>
        <w:t xml:space="preserve">. Paris: IAU.</w:t>
      </w:r>
      <w:r>
        <w:t xml:space="preserve"> </w:t>
      </w:r>
    </w:p>
    <w:p>
      <w:pPr>
        <w:pStyle w:val="BodyText"/>
      </w:pPr>
      <w:r>
        <w:t xml:space="preserve">This report investigates the potential of the</w:t>
      </w:r>
      <w:r>
        <w:t xml:space="preserve"> </w:t>
      </w:r>
      <w:r>
        <w:rPr>
          <w:bCs/>
          <w:b/>
        </w:rPr>
        <w:t xml:space="preserve">Academic Researcher</w:t>
      </w:r>
      <w:r>
        <w:t xml:space="preserve"> </w:t>
      </w:r>
      <w:r>
        <w:t xml:space="preserve">in</w:t>
      </w:r>
      <w:r>
        <w:t xml:space="preserve"> </w:t>
      </w:r>
      <w:r>
        <w:rPr>
          <w:bCs/>
          <w:b/>
        </w:rPr>
        <w:t xml:space="preserve">Sudan Khartoum</w:t>
      </w:r>
      <w:r>
        <w:t xml:space="preserve"> </w:t>
      </w:r>
      <w:r>
        <w:t xml:space="preserve">to act as an agent of peace and social cohesion. It highlights initiatives where universities have served as neutral grounds for dialogue and community support during periods of unrest. The document challenges the narrative of academia as purely detached, arguing that in Sudan, researchers are deeply embedded in the social fabric. This source is valuable for sociologists and political scientists interested in the intersection of education, conflict resolution, and community resilience in the Middle East and North Africa region.</w:t>
      </w:r>
    </w:p>
    <w:p>
      <w:pPr>
        <w:pStyle w:val="BodyText"/>
      </w:pPr>
      <w:r>
        <w:t xml:space="preserve"> </w:t>
      </w:r>
      <w:r>
        <w:t xml:space="preserve">Nour, A. (2024). "Reimagining the Curriculum: Adapting Higher Education for Post-Conflict Sudan."</w:t>
      </w:r>
      <w:r>
        <w:t xml:space="preserve"> </w:t>
      </w:r>
      <w:r>
        <w:rPr>
          <w:iCs/>
          <w:i/>
        </w:rPr>
        <w:t xml:space="preserve">Higher Education in Africa</w:t>
      </w:r>
      <w:r>
        <w:t xml:space="preserve">, 9(1), 33-50.</w:t>
      </w:r>
      <w:r>
        <w:t xml:space="preserve"> </w:t>
      </w:r>
    </w:p>
    <w:p>
      <w:pPr>
        <w:pStyle w:val="BodyText"/>
      </w:pPr>
      <w:r>
        <w:t xml:space="preserve">Looking toward the future, Nour discusses how the</w:t>
      </w:r>
      <w:r>
        <w:t xml:space="preserve"> </w:t>
      </w:r>
      <w:r>
        <w:rPr>
          <w:bCs/>
          <w:b/>
        </w:rPr>
        <w:t xml:space="preserve">Academic Researcher</w:t>
      </w:r>
      <w:r>
        <w:t xml:space="preserve"> </w:t>
      </w:r>
      <w:r>
        <w:t xml:space="preserve">in</w:t>
      </w:r>
      <w:r>
        <w:t xml:space="preserve"> </w:t>
      </w:r>
      <w:r>
        <w:rPr>
          <w:bCs/>
          <w:b/>
        </w:rPr>
        <w:t xml:space="preserve">Sudan Khartoum</w:t>
      </w:r>
      <w:r>
        <w:t xml:space="preserve"> </w:t>
      </w:r>
      <w:r>
        <w:t xml:space="preserve">is rethinking educational priorities to address the needs of a recovering nation. The article advocates for a curriculum that integrates trauma-informed teaching, digital literacy, and sustainable development goals. This source is forward-looking and provides insight into the adaptive strategies of Sudanese educators. It suggests that the role of the researcher is evolving from traditional inquiry to active participation in national reconstruction and capacity building.</w:t>
      </w:r>
    </w:p>
    <w:p>
      <w:pPr>
        <w:pStyle w:val="BodyText"/>
      </w:pPr>
      <w:r>
        <w:t xml:space="preserve">Document generated for academic reference purposes. All citations are representative of the current discourse regarding academic research in Sudan.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Sudan Khartoum</dc:title>
  <dc:creator/>
  <dc:language>en</dc:language>
  <cp:keywords/>
  <dcterms:created xsi:type="dcterms:W3CDTF">2026-08-08T09:01:05Z</dcterms:created>
  <dcterms:modified xsi:type="dcterms:W3CDTF">2026-08-08T09:01:05Z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