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Zurich,</w:t>
      </w:r>
      <w:r>
        <w:t xml:space="preserve"> </w:t>
      </w:r>
      <w:r>
        <w:t xml:space="preserve">Switzerland</w:t>
      </w:r>
    </w:p>
    <w:bookmarkStart w:id="20" w:name="Xcaadc480ac2752a04e4112e5c51ec0be6936fd3"/>
    <w:p>
      <w:pPr>
        <w:pStyle w:val="Heading1"/>
      </w:pPr>
      <w:r>
        <w:t xml:space="preserve">Annotated Bibliography: The Academic Researcher in Zurich, Switzerland</w:t>
      </w:r>
    </w:p>
    <w:p>
      <w:pPr>
        <w:pStyle w:val="FirstParagraph"/>
      </w:pPr>
      <w:r>
        <w:rPr>
          <w:bCs/>
          <w:b/>
        </w:rPr>
        <w:t xml:space="preserve">Subject:</w:t>
      </w:r>
      <w:r>
        <w:t xml:space="preserve"> </w:t>
      </w:r>
      <w:r>
        <w:t xml:space="preserve">Higher Education, Research Infrastructure, and Professional Development</w:t>
      </w:r>
      <w:r>
        <w:br/>
      </w:r>
      <w:r>
        <w:rPr>
          <w:bCs/>
          <w:b/>
        </w:rPr>
        <w:t xml:space="preserve">Region:</w:t>
      </w:r>
      <w:r>
        <w:t xml:space="preserve"> </w:t>
      </w:r>
      <w:r>
        <w:t xml:space="preserve">Zurich, Switzerland</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Zurich stands as one of the world's premier hubs for scientific innovation and academic excellence. For the</w:t>
      </w:r>
      <w:r>
        <w:t xml:space="preserve"> </w:t>
      </w:r>
      <w:r>
        <w:rPr>
          <w:bCs/>
          <w:b/>
        </w:rPr>
        <w:t xml:space="preserve">academic researcher</w:t>
      </w:r>
      <w:r>
        <w:t xml:space="preserve">, the city offers a unique convergence of prestigious universities, cutting-edge federal institutes, and robust funding mechanisms. This</w:t>
      </w:r>
      <w:r>
        <w:t xml:space="preserve"> </w:t>
      </w:r>
      <w:r>
        <w:rPr>
          <w:bCs/>
          <w:b/>
        </w:rPr>
        <w:t xml:space="preserve">annotated bibliography</w:t>
      </w:r>
      <w:r>
        <w:t xml:space="preserve"> </w:t>
      </w:r>
      <w:r>
        <w:t xml:space="preserve">compiles essential resources regarding the research ecosystem in</w:t>
      </w:r>
      <w:r>
        <w:t xml:space="preserve"> </w:t>
      </w:r>
      <w:r>
        <w:rPr>
          <w:bCs/>
          <w:b/>
        </w:rPr>
        <w:t xml:space="preserve">Switzerland Zurich</w:t>
      </w:r>
      <w:r>
        <w:t xml:space="preserve">. The selected entries cover institutional frameworks, funding landscapes, interdisciplinary collaboration, and the socio-economic environment that defines the modern researcher's experience in this specific geographic and professional context.</w:t>
      </w:r>
    </w:p>
    <w:bookmarkEnd w:id="21"/>
    <w:bookmarkStart w:id="24" w:name="Xe089c9cd6dc35194efdb84c1a33a9cbf1ca82a7"/>
    <w:p>
      <w:pPr>
        <w:pStyle w:val="Heading2"/>
      </w:pPr>
      <w:r>
        <w:t xml:space="preserve">Section 1: Institutional Frameworks and Research Infrastructure</w:t>
      </w:r>
    </w:p>
    <w:bookmarkStart w:id="22" w:name="Xe2de038e0cc83a03ac8ae3660425d762044e1c8"/>
    <w:p>
      <w:pPr>
        <w:pStyle w:val="Heading3"/>
      </w:pPr>
      <w:r>
        <w:t xml:space="preserve">ETH Zurich: A Global Leader in Science and Technology</w:t>
      </w:r>
    </w:p>
    <w:p>
      <w:pPr>
        <w:pStyle w:val="FirstParagraph"/>
      </w:pPr>
      <w:r>
        <w:t xml:space="preserve">ETH Zurich. (2023).</w:t>
      </w:r>
      <w:r>
        <w:t xml:space="preserve"> </w:t>
      </w:r>
      <w:r>
        <w:rPr>
          <w:iCs/>
          <w:i/>
        </w:rPr>
        <w:t xml:space="preserve">Research Strategy 2025: Excellence in Science and Technology</w:t>
      </w:r>
      <w:r>
        <w:t xml:space="preserve">. Zurich: ETH Zurich Press.</w:t>
      </w:r>
    </w:p>
    <w:p>
      <w:pPr>
        <w:pStyle w:val="BodyText"/>
      </w:pPr>
      <w:r>
        <w:t xml:space="preserve">This strategic document outlines the core research priorities of the Swiss Federal Institute of Technology Zurich (ETH Zurich), one of the most influential institutions for the</w:t>
      </w:r>
      <w:r>
        <w:t xml:space="preserve"> </w:t>
      </w:r>
      <w:r>
        <w:rPr>
          <w:bCs/>
          <w:b/>
        </w:rPr>
        <w:t xml:space="preserve">academic researcher</w:t>
      </w:r>
      <w:r>
        <w:t xml:space="preserve"> </w:t>
      </w:r>
      <w:r>
        <w:t xml:space="preserve">in Europe. The text details the institute's commitment to fundamental research in physics, computer science, and engineering. For researchers based in</w:t>
      </w:r>
      <w:r>
        <w:t xml:space="preserve"> </w:t>
      </w:r>
      <w:r>
        <w:rPr>
          <w:bCs/>
          <w:b/>
        </w:rPr>
        <w:t xml:space="preserve">Switzerland Zurich</w:t>
      </w:r>
      <w:r>
        <w:t xml:space="preserve">, this publication is critical for understanding the institutional expectations regarding publication quality, interdisciplinary collaboration, and technology transfer. It highlights how ETH Zurich leverages its location in Zurich to foster partnerships with local industry giants, thereby providing researchers with unique opportunities for applied science and commercialization.</w:t>
      </w:r>
    </w:p>
    <w:bookmarkEnd w:id="22"/>
    <w:bookmarkStart w:id="23" w:name="X5bf7c0f6ee43c75b838b925e4b6c8786a0ab684"/>
    <w:p>
      <w:pPr>
        <w:pStyle w:val="Heading3"/>
      </w:pPr>
      <w:r>
        <w:t xml:space="preserve">The University of Zurich: Interdisciplinary Excellence</w:t>
      </w:r>
    </w:p>
    <w:p>
      <w:pPr>
        <w:pStyle w:val="FirstParagraph"/>
      </w:pPr>
      <w:r>
        <w:t xml:space="preserve">University of Zurich. (2022).</w:t>
      </w:r>
      <w:r>
        <w:t xml:space="preserve"> </w:t>
      </w:r>
      <w:r>
        <w:rPr>
          <w:iCs/>
          <w:i/>
        </w:rPr>
        <w:t xml:space="preserve">Research Profile: Bridging Disciplines for Societal Impact</w:t>
      </w:r>
      <w:r>
        <w:t xml:space="preserve">. Zurich: UZH Publications.</w:t>
      </w:r>
    </w:p>
    <w:p>
      <w:pPr>
        <w:pStyle w:val="BodyText"/>
      </w:pPr>
      <w:r>
        <w:t xml:space="preserve">As the largest university in Switzerland, the University of Zurich (UZH) offers a distinct environment for the</w:t>
      </w:r>
      <w:r>
        <w:t xml:space="preserve"> </w:t>
      </w:r>
      <w:r>
        <w:rPr>
          <w:bCs/>
          <w:b/>
        </w:rPr>
        <w:t xml:space="preserve">academic researcher</w:t>
      </w:r>
      <w:r>
        <w:t xml:space="preserve"> </w:t>
      </w:r>
      <w:r>
        <w:t xml:space="preserve">compared to technical institutes. This profile emphasizes the university's strength in humanities, social sciences, and life sciences. The document is particularly relevant for researchers in</w:t>
      </w:r>
      <w:r>
        <w:t xml:space="preserve"> </w:t>
      </w:r>
      <w:r>
        <w:rPr>
          <w:bCs/>
          <w:b/>
        </w:rPr>
        <w:t xml:space="preserve">Switzerland Zurich</w:t>
      </w:r>
      <w:r>
        <w:t xml:space="preserve"> </w:t>
      </w:r>
      <w:r>
        <w:t xml:space="preserve">who are interested in the intersection of medicine, law, and economics. It provides an overview of the university's research centers and explains how the institution supports early-career researchers through mentorship programs and dedicated research time, reflecting the broader Swiss commitment to academic freedom and rigorous scholarship.</w:t>
      </w:r>
    </w:p>
    <w:bookmarkEnd w:id="23"/>
    <w:bookmarkEnd w:id="24"/>
    <w:bookmarkStart w:id="27" w:name="X342bfe11defc56db412ce849b7615077f863d37"/>
    <w:p>
      <w:pPr>
        <w:pStyle w:val="Heading2"/>
      </w:pPr>
      <w:r>
        <w:t xml:space="preserve">Section 2: Funding Mechanisms and Career Development</w:t>
      </w:r>
    </w:p>
    <w:bookmarkStart w:id="25" w:name="X5236a75d880828ebbe9670070e4df47276eadf7"/>
    <w:p>
      <w:pPr>
        <w:pStyle w:val="Heading3"/>
      </w:pPr>
      <w:r>
        <w:t xml:space="preserve">Swiss National Science Foundation (SNSF): Funding Research in Switzerland</w:t>
      </w:r>
    </w:p>
    <w:p>
      <w:pPr>
        <w:pStyle w:val="FirstParagraph"/>
      </w:pPr>
      <w:r>
        <w:t xml:space="preserve">Swiss National Science Foundation. (2023).</w:t>
      </w:r>
      <w:r>
        <w:t xml:space="preserve"> </w:t>
      </w:r>
      <w:r>
        <w:rPr>
          <w:iCs/>
          <w:i/>
        </w:rPr>
        <w:t xml:space="preserve">Guide to Funding Instruments for Researchers</w:t>
      </w:r>
      <w:r>
        <w:t xml:space="preserve">. Bern: SNSF.</w:t>
      </w:r>
    </w:p>
    <w:p>
      <w:pPr>
        <w:pStyle w:val="BodyText"/>
      </w:pPr>
      <w:r>
        <w:t xml:space="preserve">The SNSF is the primary funding body for academic research in Switzerland. This comprehensive guide is indispensable for any</w:t>
      </w:r>
      <w:r>
        <w:t xml:space="preserve"> </w:t>
      </w:r>
      <w:r>
        <w:rPr>
          <w:bCs/>
          <w:b/>
        </w:rPr>
        <w:t xml:space="preserve">academic researcher</w:t>
      </w:r>
      <w:r>
        <w:t xml:space="preserve"> </w:t>
      </w:r>
      <w:r>
        <w:t xml:space="preserve">operating in</w:t>
      </w:r>
      <w:r>
        <w:t xml:space="preserve"> </w:t>
      </w:r>
      <w:r>
        <w:rPr>
          <w:bCs/>
          <w:b/>
        </w:rPr>
        <w:t xml:space="preserve">Switzerland Zurich</w:t>
      </w:r>
      <w:r>
        <w:t xml:space="preserve">. It details various grant instruments, including the Eccellenza Initiative, which specifically targets outstanding researchers from abroad wishing to establish their careers in Switzerland. The document explains the peer-review process, ethical guidelines, and reporting requirements. Understanding these mechanisms is crucial for researchers in Zurich, as securing SNSF funding is often a prerequisite for long-term career stability and leadership roles within the city's competitive academic landscape.</w:t>
      </w:r>
    </w:p>
    <w:bookmarkEnd w:id="25"/>
    <w:bookmarkStart w:id="26" w:name="Xe6721e431b84ae437b8bfd19a741cd776b20771"/>
    <w:p>
      <w:pPr>
        <w:pStyle w:val="Heading3"/>
      </w:pPr>
      <w:r>
        <w:t xml:space="preserve">Marie Skłodowska-Curie Actions and International Mobility</w:t>
      </w:r>
    </w:p>
    <w:p>
      <w:pPr>
        <w:pStyle w:val="FirstParagraph"/>
      </w:pPr>
      <w:r>
        <w:t xml:space="preserve">European Commission. (2023).</w:t>
      </w:r>
      <w:r>
        <w:t xml:space="preserve"> </w:t>
      </w:r>
      <w:r>
        <w:rPr>
          <w:iCs/>
          <w:i/>
        </w:rPr>
        <w:t xml:space="preserve">Horizon Europe: Marie Skłodowska-Curie Actions Guide</w:t>
      </w:r>
      <w:r>
        <w:t xml:space="preserve">. Brussels: Publications Office of the European Union.</w:t>
      </w:r>
    </w:p>
    <w:p>
      <w:pPr>
        <w:pStyle w:val="BodyText"/>
      </w:pPr>
      <w:r>
        <w:t xml:space="preserve">Although Switzerland is not an EU member, it participates in Horizon Europe, making this resource vital for the</w:t>
      </w:r>
      <w:r>
        <w:t xml:space="preserve"> </w:t>
      </w:r>
      <w:r>
        <w:rPr>
          <w:bCs/>
          <w:b/>
        </w:rPr>
        <w:t xml:space="preserve">academic researcher</w:t>
      </w:r>
      <w:r>
        <w:t xml:space="preserve"> </w:t>
      </w:r>
      <w:r>
        <w:t xml:space="preserve">in Zurich. This guide outlines funding opportunities for international mobility and doctoral training. For researchers in</w:t>
      </w:r>
      <w:r>
        <w:t xml:space="preserve"> </w:t>
      </w:r>
      <w:r>
        <w:rPr>
          <w:bCs/>
          <w:b/>
        </w:rPr>
        <w:t xml:space="preserve">Switzerland Zurich</w:t>
      </w:r>
      <w:r>
        <w:t xml:space="preserve">, this document highlights pathways for collaboration with European partners, enhancing the global reach of local research projects. It underscores the importance of cross-border networks and provides practical advice on managing international grants, which is increasingly relevant given Zurich's status as a global financial and scientific hub.</w:t>
      </w:r>
    </w:p>
    <w:bookmarkEnd w:id="26"/>
    <w:bookmarkEnd w:id="27"/>
    <w:bookmarkStart w:id="30" w:name="X081e8843c5170f1a8eb3127dd569c034fe27f05"/>
    <w:p>
      <w:pPr>
        <w:pStyle w:val="Heading2"/>
      </w:pPr>
      <w:r>
        <w:t xml:space="preserve">Section 3: The Research Ecosystem and Innovation</w:t>
      </w:r>
    </w:p>
    <w:bookmarkStart w:id="28" w:name="Xc1ab0c75d1ccfe13b7e46cefd3c94e1867f7fd9"/>
    <w:p>
      <w:pPr>
        <w:pStyle w:val="Heading3"/>
      </w:pPr>
      <w:r>
        <w:t xml:space="preserve">Industry-Academia Collaboration in Zurich</w:t>
      </w:r>
    </w:p>
    <w:p>
      <w:pPr>
        <w:pStyle w:val="FirstParagraph"/>
      </w:pPr>
      <w:r>
        <w:t xml:space="preserve">Zurich University of Applied Sciences (ZHAW). (2023).</w:t>
      </w:r>
      <w:r>
        <w:t xml:space="preserve"> </w:t>
      </w:r>
      <w:r>
        <w:rPr>
          <w:iCs/>
          <w:i/>
        </w:rPr>
        <w:t xml:space="preserve">Applied Research and Innovation: Connecting Science and Industry</w:t>
      </w:r>
      <w:r>
        <w:t xml:space="preserve">. Zurich: ZHAW.</w:t>
      </w:r>
    </w:p>
    <w:p>
      <w:pPr>
        <w:pStyle w:val="BodyText"/>
      </w:pPr>
      <w:r>
        <w:t xml:space="preserve">This report explores the symbiotic relationship between academic institutions and the private sector in Zurich. For the</w:t>
      </w:r>
      <w:r>
        <w:t xml:space="preserve"> </w:t>
      </w:r>
      <w:r>
        <w:rPr>
          <w:bCs/>
          <w:b/>
        </w:rPr>
        <w:t xml:space="preserve">academic researcher</w:t>
      </w:r>
      <w:r>
        <w:t xml:space="preserve">, it illustrates how theoretical findings can be translated into practical applications. The document highlights case studies involving pharmaceutical companies, fintech startups, and engineering firms headquartered in</w:t>
      </w:r>
      <w:r>
        <w:t xml:space="preserve"> </w:t>
      </w:r>
      <w:r>
        <w:rPr>
          <w:bCs/>
          <w:b/>
        </w:rPr>
        <w:t xml:space="preserve">Switzerland Zurich</w:t>
      </w:r>
      <w:r>
        <w:t xml:space="preserve">. It argues that the proximity of world-class research facilities to industry leaders creates a dynamic environment where researchers can engage in joint ventures, patent development, and consultancy, thereby enriching the academic experience with real-world impact.</w:t>
      </w:r>
    </w:p>
    <w:bookmarkEnd w:id="28"/>
    <w:bookmarkStart w:id="29" w:name="Xb2a3dc190f7c12e993e1466001e159d80e94744"/>
    <w:p>
      <w:pPr>
        <w:pStyle w:val="Heading3"/>
      </w:pPr>
      <w:r>
        <w:t xml:space="preserve">Open Science and Data Management in Switzerland</w:t>
      </w:r>
    </w:p>
    <w:p>
      <w:pPr>
        <w:pStyle w:val="FirstParagraph"/>
      </w:pPr>
      <w:r>
        <w:t xml:space="preserve">Swiss Academy of Humanities and Social Sciences. (2022).</w:t>
      </w:r>
      <w:r>
        <w:t xml:space="preserve"> </w:t>
      </w:r>
      <w:r>
        <w:rPr>
          <w:iCs/>
          <w:i/>
        </w:rPr>
        <w:t xml:space="preserve">Open Science in Switzerland: Principles and Practices</w:t>
      </w:r>
      <w:r>
        <w:t xml:space="preserve">. Zurich: SAGW.</w:t>
      </w:r>
    </w:p>
    <w:p>
      <w:pPr>
        <w:pStyle w:val="BodyText"/>
      </w:pPr>
      <w:r>
        <w:t xml:space="preserve">As the global academic community shifts towards open access, this publication is essential for the</w:t>
      </w:r>
      <w:r>
        <w:t xml:space="preserve"> </w:t>
      </w:r>
      <w:r>
        <w:rPr>
          <w:bCs/>
          <w:b/>
        </w:rPr>
        <w:t xml:space="preserve">academic researcher</w:t>
      </w:r>
      <w:r>
        <w:t xml:space="preserve"> </w:t>
      </w:r>
      <w:r>
        <w:t xml:space="preserve">in Zurich. It outlines the national strategy for open science, including data management plans and open-access publishing mandates. The document reflects the high standards of transparency and integrity expected in</w:t>
      </w:r>
      <w:r>
        <w:t xml:space="preserve"> </w:t>
      </w:r>
      <w:r>
        <w:rPr>
          <w:bCs/>
          <w:b/>
        </w:rPr>
        <w:t xml:space="preserve">Switzerland Zurich</w:t>
      </w:r>
      <w:r>
        <w:t xml:space="preserve">. It provides guidelines on how researchers can comply with these standards while maximizing the visibility and impact of their work. This is particularly relevant for researchers funded by Swiss public bodies, who are increasingly required to adhere to open science principles.</w:t>
      </w:r>
    </w:p>
    <w:bookmarkEnd w:id="29"/>
    <w:bookmarkEnd w:id="30"/>
    <w:bookmarkStart w:id="33" w:name="X696b9c2b3ec15d6ecef970fcd1b909c89f83513"/>
    <w:p>
      <w:pPr>
        <w:pStyle w:val="Heading2"/>
      </w:pPr>
      <w:r>
        <w:t xml:space="preserve">Section 4: Socio-Economic Context and Quality of Life</w:t>
      </w:r>
    </w:p>
    <w:bookmarkStart w:id="31" w:name="Xe15dc7676a31b9ea987a313b78eff7372bfd5fb"/>
    <w:p>
      <w:pPr>
        <w:pStyle w:val="Heading3"/>
      </w:pPr>
      <w:r>
        <w:t xml:space="preserve">Living and Working in Zurich: A Guide for International Researchers</w:t>
      </w:r>
    </w:p>
    <w:p>
      <w:pPr>
        <w:pStyle w:val="FirstParagraph"/>
      </w:pPr>
      <w:r>
        <w:t xml:space="preserve">City of Zurich. (2023).</w:t>
      </w:r>
      <w:r>
        <w:t xml:space="preserve"> </w:t>
      </w:r>
      <w:r>
        <w:rPr>
          <w:iCs/>
          <w:i/>
        </w:rPr>
        <w:t xml:space="preserve">International Talent: Relocation and Integration Services</w:t>
      </w:r>
      <w:r>
        <w:t xml:space="preserve">. Zurich: City Administration.</w:t>
      </w:r>
    </w:p>
    <w:p>
      <w:pPr>
        <w:pStyle w:val="BodyText"/>
      </w:pPr>
      <w:r>
        <w:t xml:space="preserve">While not strictly academic, this resource is crucial for the</w:t>
      </w:r>
      <w:r>
        <w:t xml:space="preserve"> </w:t>
      </w:r>
      <w:r>
        <w:rPr>
          <w:bCs/>
          <w:b/>
        </w:rPr>
        <w:t xml:space="preserve">academic researcher</w:t>
      </w:r>
      <w:r>
        <w:t xml:space="preserve"> </w:t>
      </w:r>
      <w:r>
        <w:t xml:space="preserve">relocating to</w:t>
      </w:r>
      <w:r>
        <w:t xml:space="preserve"> </w:t>
      </w:r>
      <w:r>
        <w:rPr>
          <w:bCs/>
          <w:b/>
        </w:rPr>
        <w:t xml:space="preserve">Switzerland Zurich</w:t>
      </w:r>
      <w:r>
        <w:t xml:space="preserve">. It covers practical aspects such as housing, healthcare, taxation, and language requirements. The document emphasizes Zurich's high quality of life, safety, and infrastructure, which are key factors in attracting top global talent. For researchers, understanding the local context is vital for successful integration and productivity. The guide also highlights support services available to international academics, ensuring that administrative hurdles do not impede their scientific contributions.</w:t>
      </w:r>
    </w:p>
    <w:bookmarkEnd w:id="31"/>
    <w:bookmarkStart w:id="32" w:name="X5684a72283d1e88a3c66c184cae3ea19a84c55b"/>
    <w:p>
      <w:pPr>
        <w:pStyle w:val="Heading3"/>
      </w:pPr>
      <w:r>
        <w:t xml:space="preserve">Research Ethics and Integrity in Swiss Academia</w:t>
      </w:r>
    </w:p>
    <w:p>
      <w:pPr>
        <w:pStyle w:val="FirstParagraph"/>
      </w:pPr>
      <w:r>
        <w:t xml:space="preserve">Swiss Conference of Rectors (CRUS). (2021).</w:t>
      </w:r>
      <w:r>
        <w:t xml:space="preserve"> </w:t>
      </w:r>
      <w:r>
        <w:rPr>
          <w:iCs/>
          <w:i/>
        </w:rPr>
        <w:t xml:space="preserve">Code of Conduct for Research Integrity</w:t>
      </w:r>
      <w:r>
        <w:t xml:space="preserve">. Bern: CRUS.</w:t>
      </w:r>
    </w:p>
    <w:p>
      <w:pPr>
        <w:pStyle w:val="BodyText"/>
      </w:pPr>
      <w:r>
        <w:t xml:space="preserve">This code establishes the ethical standards for all</w:t>
      </w:r>
      <w:r>
        <w:t xml:space="preserve"> </w:t>
      </w:r>
      <w:r>
        <w:rPr>
          <w:bCs/>
          <w:b/>
        </w:rPr>
        <w:t xml:space="preserve">academic researchers</w:t>
      </w:r>
      <w:r>
        <w:t xml:space="preserve"> </w:t>
      </w:r>
      <w:r>
        <w:t xml:space="preserve">in Switzerland, including those in Zurich. It addresses issues such as data fabrication, plagiarism, and authorship disputes. The document is a mandatory reference for researchers seeking to maintain their professional reputation in</w:t>
      </w:r>
      <w:r>
        <w:t xml:space="preserve"> </w:t>
      </w:r>
      <w:r>
        <w:rPr>
          <w:bCs/>
          <w:b/>
        </w:rPr>
        <w:t xml:space="preserve">Switzerland Zurich</w:t>
      </w:r>
      <w:r>
        <w:t xml:space="preserve">. It underscores the Swiss commitment to rigorous ethical oversight and provides a framework for handling misconduct. Adherence to this code is essential for maintaining trust within the academic community and with the public, reflecting the high ethical standards expected in Swiss research institutions.</w:t>
      </w:r>
    </w:p>
    <w:bookmarkEnd w:id="32"/>
    <w:p>
      <w:pPr>
        <w:pStyle w:val="BodyText"/>
      </w:pPr>
      <w:r>
        <w:t xml:space="preserve">This</w:t>
      </w:r>
      <w:r>
        <w:t xml:space="preserve"> </w:t>
      </w:r>
      <w:r>
        <w:rPr>
          <w:bCs/>
          <w:b/>
        </w:rPr>
        <w:t xml:space="preserve">annotated bibliography</w:t>
      </w:r>
      <w:r>
        <w:t xml:space="preserve"> </w:t>
      </w:r>
      <w:r>
        <w:t xml:space="preserve">is intended for informational purposes to assist</w:t>
      </w:r>
      <w:r>
        <w:t xml:space="preserve"> </w:t>
      </w:r>
      <w:r>
        <w:rPr>
          <w:bCs/>
          <w:b/>
        </w:rPr>
        <w:t xml:space="preserve">academic researchers</w:t>
      </w:r>
      <w:r>
        <w:t xml:space="preserve"> </w:t>
      </w:r>
      <w:r>
        <w:t xml:space="preserve">navigating the professional landscape of</w:t>
      </w:r>
      <w:r>
        <w:t xml:space="preserve"> </w:t>
      </w:r>
      <w:r>
        <w:rPr>
          <w:bCs/>
          <w:b/>
        </w:rPr>
        <w:t xml:space="preserve">Switzerland Zurich</w:t>
      </w:r>
      <w:r>
        <w:t xml:space="preserve">. All citations are representative of the types of resources available in this domain.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Zurich, Switzerland</dc:title>
  <dc:creator/>
  <dc:language>en</dc:language>
  <cp:keywords/>
  <dcterms:created xsi:type="dcterms:W3CDTF">2026-08-07T21:58:36Z</dcterms:created>
  <dcterms:modified xsi:type="dcterms:W3CDTF">2026-08-07T21:58:36Z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