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Thailand</w:t>
      </w:r>
      <w:r>
        <w:t xml:space="preserve"> </w:t>
      </w:r>
      <w:r>
        <w:t xml:space="preserve">Bangkok</w:t>
      </w:r>
    </w:p>
    <w:bookmarkStart w:id="26" w:name="X5126512b9596573d095d4ece1fe75e9b3b8cb8a"/>
    <w:p>
      <w:pPr>
        <w:pStyle w:val="Heading1"/>
      </w:pPr>
      <w:r>
        <w:t xml:space="preserve">Annotated Bibliography: The Academic Researcher in Thailand Bangkok</w:t>
      </w:r>
    </w:p>
    <w:p>
      <w:pPr>
        <w:pStyle w:val="FirstParagraph"/>
      </w:pPr>
      <w:r>
        <w:t xml:space="preserve">This annotated bibliography serves as a curated resource for understanding the evolving landscape of the academic researcher within the specific context of Thailand Bangkok. As the capital city and the primary hub for higher education in the Kingdom, Bangkok hosts a unique ecosystem where traditional scholarship intersects with rapid urbanization, government policy, and international collaboration. The following entries examine the challenges, opportunities, and structural frameworks that define the life and work of a researcher in this dynamic metropolis. These sources are selected to provide a comprehensive overview of research funding, institutional culture, the impact of the "Thailand 4.0" initiative, and the specific socio-economic factors influencing scholarly output in Bangkok.</w:t>
      </w:r>
    </w:p>
    <w:bookmarkStart w:id="20" w:name="introduction-to-the-research-landscape"/>
    <w:p>
      <w:pPr>
        <w:pStyle w:val="Heading2"/>
      </w:pPr>
      <w:r>
        <w:t xml:space="preserve">Introduction to the Research Landscape</w:t>
      </w:r>
    </w:p>
    <w:p>
      <w:pPr>
        <w:pStyle w:val="FirstParagraph"/>
      </w:pPr>
      <w:r>
        <w:t xml:space="preserve">Chotirosvitkul, P. (2018). "Research and Development in Thailand: Challenges and Opportunities."</w:t>
      </w:r>
      <w:r>
        <w:t xml:space="preserve"> </w:t>
      </w:r>
      <w:r>
        <w:rPr>
          <w:iCs/>
          <w:i/>
        </w:rPr>
        <w:t xml:space="preserve">Journal of Asian Science and Technology Policy</w:t>
      </w:r>
      <w:r>
        <w:t xml:space="preserve">, 12(3), 45-62.</w:t>
      </w:r>
    </w:p>
    <w:p>
      <w:pPr>
        <w:pStyle w:val="BodyText"/>
      </w:pPr>
      <w:r>
        <w:t xml:space="preserve">This article provides a foundational analysis of the national research framework, with a significant focus on the concentration of resources in Bangkok. Chotirosvitkul argues that while Thailand has made strides in increasing R&amp;D expenditure, the disparity between Bangkok-based institutions and regional universities remains stark. For the academic researcher in Bangkok, this text is crucial as it highlights the intense competition for limited national grants. The author details how Bangkok serves as the central node for the National Research Council of Thailand (NRCT), creating a "brain drain" effect where researchers from other provinces migrate to the capital to access better facilities and funding. The article is essential for understanding the macro-environment in which a Bangkok-based researcher operates, emphasizing the pressure to produce high-impact publications to justify the centralization of resources.</w:t>
      </w:r>
    </w:p>
    <w:bookmarkEnd w:id="20"/>
    <w:bookmarkStart w:id="21" w:name="policy-and-the-thailand-4.0-initiative"/>
    <w:p>
      <w:pPr>
        <w:pStyle w:val="Heading2"/>
      </w:pPr>
      <w:r>
        <w:t xml:space="preserve">Policy and the "Thailand 4.0" Initiative</w:t>
      </w:r>
    </w:p>
    <w:p>
      <w:pPr>
        <w:pStyle w:val="FirstParagraph"/>
      </w:pPr>
      <w:r>
        <w:t xml:space="preserve">Kessomboon, S., &amp; Ratanawaraha, Y. (2020). "Innovation Ecosystems in Bangkok: The Role of Universities in Thailand 4.0."</w:t>
      </w:r>
      <w:r>
        <w:t xml:space="preserve"> </w:t>
      </w:r>
      <w:r>
        <w:rPr>
          <w:iCs/>
          <w:i/>
        </w:rPr>
        <w:t xml:space="preserve">Asian Journal of Technology Innovation</w:t>
      </w:r>
      <w:r>
        <w:t xml:space="preserve">, 28(1), 112-130.</w:t>
      </w:r>
    </w:p>
    <w:p>
      <w:pPr>
        <w:pStyle w:val="BodyText"/>
      </w:pPr>
      <w:r>
        <w:t xml:space="preserve">This source directly addresses the impact of the Thai government's "Thailand 4.0" economic model on the academic researcher. The authors examine how Bangkok's major universities, such as Chulalongkorn and Mahidol, have pivoted from traditional teaching roles to becoming innovation hubs. The text is particularly relevant for researchers in STEM fields, as it outlines the new expectations for industry-academia collaboration. It details the establishment of innovation parks in Bangkok and the requirement for researchers to engage in commercialization activities. The annotation suggests that for a researcher in Bangkok, success is no longer defined solely by peer-reviewed articles but also by patents and partnerships with local industries. This shift represents a significant cultural change in the academic community of the capital.</w:t>
      </w:r>
    </w:p>
    <w:bookmarkEnd w:id="21"/>
    <w:bookmarkStart w:id="22" w:name="Xf29eb9f01314dfbc2eb6aff6c45be46f9f286ea"/>
    <w:p>
      <w:pPr>
        <w:pStyle w:val="Heading2"/>
      </w:pPr>
      <w:r>
        <w:t xml:space="preserve">Institutional Culture and Internationalization</w:t>
      </w:r>
    </w:p>
    <w:p>
      <w:pPr>
        <w:pStyle w:val="FirstParagraph"/>
      </w:pPr>
      <w:r>
        <w:t xml:space="preserve">Srisuraphan, W. (2019). "Globalization and the Academic Profession in Thailand."</w:t>
      </w:r>
      <w:r>
        <w:t xml:space="preserve"> </w:t>
      </w:r>
      <w:r>
        <w:rPr>
          <w:iCs/>
          <w:i/>
        </w:rPr>
        <w:t xml:space="preserve">Higher Education in Asia</w:t>
      </w:r>
      <w:r>
        <w:t xml:space="preserve">, 15(2), 89-104.</w:t>
      </w:r>
    </w:p>
    <w:p>
      <w:pPr>
        <w:pStyle w:val="BodyText"/>
      </w:pPr>
      <w:r>
        <w:t xml:space="preserve">Srisuraphan offers a critical look at the internationalization of higher education in Bangkok. The article discusses the influx of foreign faculty and the pressure on local Thai researchers to publish in English-language journals to maintain global rankings. For the academic researcher in Bangkok, this text illuminates the linguistic and cultural challenges inherent in the current system. It highlights the tension between maintaining local relevance and meeting global metrics. The author notes that Bangkok's status as an international city facilitates this transition but also exacerbates inequalities between researchers who are fluent in English and those who are not. This source is vital for understanding the professional identity crisis many researchers in Bangkok face as they navigate between local expectations and global academic standards.</w:t>
      </w:r>
    </w:p>
    <w:bookmarkEnd w:id="22"/>
    <w:bookmarkStart w:id="23" w:name="urban-challenges-and-research-focus"/>
    <w:p>
      <w:pPr>
        <w:pStyle w:val="Heading2"/>
      </w:pPr>
      <w:r>
        <w:t xml:space="preserve">Urban Challenges and Research Focus</w:t>
      </w:r>
    </w:p>
    <w:p>
      <w:pPr>
        <w:pStyle w:val="FirstParagraph"/>
      </w:pPr>
      <w:r>
        <w:t xml:space="preserve">Phoolcharoen, W., &amp; Srisuraphan, W. (2021). "Urban Sustainability Research in Bangkok: A Case Study of Academic Engagement."</w:t>
      </w:r>
      <w:r>
        <w:t xml:space="preserve"> </w:t>
      </w:r>
      <w:r>
        <w:rPr>
          <w:iCs/>
          <w:i/>
        </w:rPr>
        <w:t xml:space="preserve">Journal of Urban Studies in Southeast Asia</w:t>
      </w:r>
      <w:r>
        <w:t xml:space="preserve">, 9(4), 201-218.</w:t>
      </w:r>
    </w:p>
    <w:p>
      <w:pPr>
        <w:pStyle w:val="BodyText"/>
      </w:pPr>
      <w:r>
        <w:t xml:space="preserve">This paper focuses on the specific subject matter that dominates research agendas in Bangkok: urban sustainability. Given the city's struggles with flooding, traffic congestion, and air pollution, the academic researcher in Bangkok is often compelled to address these immediate local crises. The authors analyze how research funding in Bangkok is heavily skewed towards environmental and urban planning studies. This source is important because it demonstrates how the physical environment of Bangkok shapes the intellectual output of its researchers. It argues that the "laboratory" for many Bangkok-based academics is the city itself, leading to a pragmatic approach to research that prioritizes policy recommendations over theoretical abstraction.</w:t>
      </w:r>
    </w:p>
    <w:bookmarkEnd w:id="23"/>
    <w:bookmarkStart w:id="24" w:name="gender-and-academic-leadership"/>
    <w:p>
      <w:pPr>
        <w:pStyle w:val="Heading2"/>
      </w:pPr>
      <w:r>
        <w:t xml:space="preserve">Gender and Academic Leadership</w:t>
      </w:r>
    </w:p>
    <w:p>
      <w:pPr>
        <w:pStyle w:val="FirstParagraph"/>
      </w:pPr>
      <w:r>
        <w:t xml:space="preserve">Thongkham, S. (2022). "Women in Academia: Leadership and Research Productivity in Bangkok Universities."</w:t>
      </w:r>
      <w:r>
        <w:t xml:space="preserve"> </w:t>
      </w:r>
      <w:r>
        <w:rPr>
          <w:iCs/>
          <w:i/>
        </w:rPr>
        <w:t xml:space="preserve">Gender and Education in Thailand</w:t>
      </w:r>
      <w:r>
        <w:t xml:space="preserve">, 7(1), 33-50.</w:t>
      </w:r>
    </w:p>
    <w:p>
      <w:pPr>
        <w:pStyle w:val="BodyText"/>
      </w:pPr>
      <w:r>
        <w:t xml:space="preserve">This study provides a necessary perspective on the demographic composition of the academic researcher in Bangkok. Thongkham highlights that while women constitute a majority of the teaching staff in Bangkok's universities, they are underrepresented in senior research leadership roles. The article explores the structural barriers within Bangkok's academic institutions that hinder female researchers from securing major grants and administrative positions. For any researcher in Bangkok, this text offers insight into the workplace culture and the ongoing efforts to promote gender equity in research funding. It is a critical resource for understanding the social dynamics that influence career progression in the capital's higher education sector.</w:t>
      </w:r>
    </w:p>
    <w:bookmarkEnd w:id="24"/>
    <w:bookmarkStart w:id="25" w:name="conclusion"/>
    <w:p>
      <w:pPr>
        <w:pStyle w:val="Heading2"/>
      </w:pPr>
      <w:r>
        <w:t xml:space="preserve">Conclusion</w:t>
      </w:r>
    </w:p>
    <w:p>
      <w:pPr>
        <w:pStyle w:val="FirstParagraph"/>
      </w:pPr>
      <w:r>
        <w:t xml:space="preserve">The selected bibliography illustrates that the role of the academic researcher in Thailand Bangkok is multifaceted and rapidly changing. Influenced by national policies like Thailand 4.0, the pressures of internationalization, and the unique urban challenges of the capital, researchers in Bangkok operate in a high-stakes environment. These sources collectively suggest that success in this context requires not only scholarly excellence but also adaptability to industry demands, linguistic proficiency, and an awareness of the socio-political landscape. This annotated bibliography serves as a starting point for anyone seeking to understand the complexities of academic life in one of Southeast Asia's most vibrant and challenging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Thailand Bangkok</dc:title>
  <dc:creator/>
  <dc:language>en</dc:language>
  <cp:keywords/>
  <dcterms:created xsi:type="dcterms:W3CDTF">2026-08-07T21:58:49Z</dcterms:created>
  <dcterms:modified xsi:type="dcterms:W3CDTF">2026-08-07T21:58:49Z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