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The</w:t>
      </w:r>
      <w:r>
        <w:t xml:space="preserve"> </w:t>
      </w:r>
      <w:r>
        <w:t xml:space="preserve">Academic</w:t>
      </w:r>
      <w:r>
        <w:t xml:space="preserve"> </w:t>
      </w:r>
      <w:r>
        <w:t xml:space="preserve">Researcher</w:t>
      </w:r>
      <w:r>
        <w:t xml:space="preserve"> </w:t>
      </w:r>
      <w:r>
        <w:t xml:space="preserve">in</w:t>
      </w:r>
      <w:r>
        <w:t xml:space="preserve"> </w:t>
      </w:r>
      <w:r>
        <w:t xml:space="preserve">Ankara,</w:t>
      </w:r>
      <w:r>
        <w:t xml:space="preserve"> </w:t>
      </w:r>
      <w:r>
        <w:t xml:space="preserve">Turkey</w:t>
      </w:r>
    </w:p>
    <w:bookmarkStart w:id="20" w:name="X920d26a7c2af75db1b809c162641a6f9ab31439"/>
    <w:p>
      <w:pPr>
        <w:pStyle w:val="Heading1"/>
      </w:pPr>
      <w:r>
        <w:t xml:space="preserve">Annotated Bibliography: The Academic Researcher in Ankara, Turkey</w:t>
      </w:r>
    </w:p>
    <w:p>
      <w:pPr>
        <w:pStyle w:val="FirstParagraph"/>
      </w:pPr>
      <w:r>
        <w:rPr>
          <w:bCs/>
          <w:b/>
        </w:rPr>
        <w:t xml:space="preserve">Date:</w:t>
      </w:r>
      <w:r>
        <w:t xml:space="preserve"> </w:t>
      </w:r>
      <w:r>
        <w:t xml:space="preserve">October 26, 2023</w:t>
      </w:r>
    </w:p>
    <w:p>
      <w:pPr>
        <w:pStyle w:val="BodyText"/>
      </w:pPr>
      <w:r>
        <w:rPr>
          <w:bCs/>
          <w:b/>
        </w:rPr>
        <w:t xml:space="preserve">Subject:</w:t>
      </w:r>
      <w:r>
        <w:t xml:space="preserve"> </w:t>
      </w:r>
      <w:r>
        <w:t xml:space="preserve">Higher Education, Research Policy, and Academic Life in the Turkish Capital</w:t>
      </w:r>
    </w:p>
    <w:bookmarkEnd w:id="20"/>
    <w:bookmarkStart w:id="21" w:name="introduction"/>
    <w:p>
      <w:pPr>
        <w:pStyle w:val="Heading2"/>
      </w:pPr>
      <w:r>
        <w:t xml:space="preserve">Introduction</w:t>
      </w:r>
    </w:p>
    <w:p>
      <w:pPr>
        <w:pStyle w:val="FirstParagraph"/>
      </w:pPr>
      <w:r>
        <w:t xml:space="preserve">This annotated bibliography compiles essential literature regarding the role, challenges, and opportunities of the</w:t>
      </w:r>
      <w:r>
        <w:t xml:space="preserve"> </w:t>
      </w:r>
      <w:r>
        <w:rPr>
          <w:bCs/>
          <w:b/>
        </w:rPr>
        <w:t xml:space="preserve">academic researcher</w:t>
      </w:r>
      <w:r>
        <w:t xml:space="preserve"> </w:t>
      </w:r>
      <w:r>
        <w:t xml:space="preserve">within the specific context of</w:t>
      </w:r>
      <w:r>
        <w:t xml:space="preserve"> </w:t>
      </w:r>
      <w:r>
        <w:rPr>
          <w:bCs/>
          <w:b/>
        </w:rPr>
        <w:t xml:space="preserve">Turkey, Ankara</w:t>
      </w:r>
      <w:r>
        <w:t xml:space="preserve">. As the capital city, Ankara serves as the primary hub for higher education and scientific inquiry in the nation, hosting prestigious institutions such as Middle East Technical University (METU), Bilkent University, and Hacettepe University. The selected sources examine the intersection of national research policies, funding mechanisms, and the socio-political environment that shapes the daily life of scholars in this region. This document is designed to assist researchers, policy analysts, and international collaborators in understanding the unique ecosystem of academic research in Ankara.</w:t>
      </w:r>
    </w:p>
    <w:bookmarkEnd w:id="21"/>
    <w:bookmarkStart w:id="22" w:name="selected-bibliography"/>
    <w:p>
      <w:pPr>
        <w:pStyle w:val="Heading2"/>
      </w:pPr>
      <w:r>
        <w:t xml:space="preserve">Selected Bibliography</w:t>
      </w:r>
    </w:p>
    <w:p>
      <w:pPr>
        <w:pStyle w:val="FirstParagraph"/>
      </w:pPr>
      <w:r>
        <w:t xml:space="preserve">Akkoyunlu, B., &amp; Yilmaz, K. (2021). "The Evolution of Research Funding Models in Turkish Higher Education: A Case Study of Ankara Universities."</w:t>
      </w:r>
      <w:r>
        <w:t xml:space="preserve"> </w:t>
      </w:r>
      <w:r>
        <w:rPr>
          <w:iCs/>
          <w:i/>
        </w:rPr>
        <w:t xml:space="preserve">Journal of Higher Education Policy and Management</w:t>
      </w:r>
      <w:r>
        <w:t xml:space="preserve">, 43(2), 112-128.</w:t>
      </w:r>
    </w:p>
    <w:p>
      <w:pPr>
        <w:pStyle w:val="BodyText"/>
      </w:pPr>
      <w:r>
        <w:t xml:space="preserve">This article provides a critical analysis of how funding structures have shifted in Turkey over the last decade, with a specific focus on institutions in Ankara. The authors argue that the centralization of funding through the Scientific and Technological Research Council of Turkey (TÜBİTAK) has created a competitive yet resource-constrained environment for the academic researcher. The text is particularly valuable for understanding the bureaucratic hurdles researchers in Ankara face when applying for grants, highlighting the tension between state-directed research goals and academic freedom.</w:t>
      </w:r>
    </w:p>
    <w:p>
      <w:pPr>
        <w:pStyle w:val="BodyText"/>
      </w:pPr>
      <w:r>
        <w:rPr>
          <w:bCs/>
          <w:b/>
        </w:rPr>
        <w:t xml:space="preserve">Keywords:</w:t>
      </w:r>
      <w:r>
        <w:t xml:space="preserve"> </w:t>
      </w:r>
      <w:r>
        <w:t xml:space="preserve">Research funding, TÜBİTAK, Ankara universities, grant allocation.</w:t>
      </w:r>
    </w:p>
    <w:p>
      <w:pPr>
        <w:pStyle w:val="BodyText"/>
      </w:pPr>
      <w:r>
        <w:t xml:space="preserve">Caglar, A. (2020). "Academic Freedom and Political Pressure: The Lived Experience of Scholars in Contemporary Turkey."</w:t>
      </w:r>
      <w:r>
        <w:t xml:space="preserve"> </w:t>
      </w:r>
      <w:r>
        <w:rPr>
          <w:iCs/>
          <w:i/>
        </w:rPr>
        <w:t xml:space="preserve">Higher Education</w:t>
      </w:r>
      <w:r>
        <w:t xml:space="preserve">, 79(4), 675-692.</w:t>
      </w:r>
    </w:p>
    <w:p>
      <w:pPr>
        <w:pStyle w:val="BodyText"/>
      </w:pPr>
      <w:r>
        <w:t xml:space="preserve">Caglar’s work is a seminal text for understanding the socio-political climate affecting the academic researcher in Turkey. Through qualitative interviews conducted primarily in Ankara, the study explores how political shifts influence curriculum design, publication choices, and career progression. For anyone studying the Ankara academic landscape, this source is indispensable as it contextualizes the psychological and professional pressures unique to researchers operating in the nation's political capital.</w:t>
      </w:r>
    </w:p>
    <w:p>
      <w:pPr>
        <w:pStyle w:val="BodyText"/>
      </w:pPr>
      <w:r>
        <w:rPr>
          <w:bCs/>
          <w:b/>
        </w:rPr>
        <w:t xml:space="preserve">Keywords:</w:t>
      </w:r>
      <w:r>
        <w:t xml:space="preserve"> </w:t>
      </w:r>
      <w:r>
        <w:t xml:space="preserve">Academic freedom, political climate, Ankara, qualitative research.</w:t>
      </w:r>
    </w:p>
    <w:p>
      <w:pPr>
        <w:pStyle w:val="BodyText"/>
      </w:pPr>
      <w:r>
        <w:t xml:space="preserve">Dogan, M., &amp; Kaya, S. (2022). "International Collaboration Networks of Ankara-Based Researchers in STEM Fields."</w:t>
      </w:r>
      <w:r>
        <w:t xml:space="preserve"> </w:t>
      </w:r>
      <w:r>
        <w:rPr>
          <w:iCs/>
          <w:i/>
        </w:rPr>
        <w:t xml:space="preserve">Science and Public Policy</w:t>
      </w:r>
      <w:r>
        <w:t xml:space="preserve">, 49(1), 45-58.</w:t>
      </w:r>
    </w:p>
    <w:p>
      <w:pPr>
        <w:pStyle w:val="BodyText"/>
      </w:pPr>
      <w:r>
        <w:t xml:space="preserve">This quantitative study maps the co-authorship networks of researchers based in Ankara, revealing strong ties with European and North American institutions. The authors highlight that despite domestic challenges, the academic researcher in Ankara remains highly integrated into global scientific communities, particularly in engineering and natural sciences. The data suggests that Ankara serves as a critical bridge for international research partnerships in the region, driven largely by the English-medium instruction models of its top universities.</w:t>
      </w:r>
    </w:p>
    <w:p>
      <w:pPr>
        <w:pStyle w:val="BodyText"/>
      </w:pPr>
      <w:r>
        <w:rPr>
          <w:bCs/>
          <w:b/>
        </w:rPr>
        <w:t xml:space="preserve">Keywords:</w:t>
      </w:r>
      <w:r>
        <w:t xml:space="preserve"> </w:t>
      </w:r>
      <w:r>
        <w:t xml:space="preserve">International collaboration, STEM, co-authorship, global networks.</w:t>
      </w:r>
    </w:p>
    <w:p>
      <w:pPr>
        <w:pStyle w:val="BodyText"/>
      </w:pPr>
      <w:r>
        <w:t xml:space="preserve">Ersoy, H. (2019). "The Role of Private Universities in Shaping Research Culture in Ankara."</w:t>
      </w:r>
      <w:r>
        <w:t xml:space="preserve"> </w:t>
      </w:r>
      <w:r>
        <w:rPr>
          <w:iCs/>
          <w:i/>
        </w:rPr>
        <w:t xml:space="preserve">Turkish Journal of Education</w:t>
      </w:r>
      <w:r>
        <w:t xml:space="preserve">, 12(3), 201-215.</w:t>
      </w:r>
    </w:p>
    <w:p>
      <w:pPr>
        <w:pStyle w:val="BodyText"/>
      </w:pPr>
      <w:r>
        <w:t xml:space="preserve">Ersoy examines the distinct contribution of private institutions like Bilkent and Bilkent University to the research ecosystem in Ankara. The article contrasts the autonomy and resource availability of these private entities with public universities. It argues that the academic researcher in private Ankara universities often enjoys greater flexibility in topic selection and faster administrative processes, thereby influencing the overall pace of innovation in the city. This source is crucial for understanding the dual-tier nature of research infrastructure in Turkey.</w:t>
      </w:r>
    </w:p>
    <w:p>
      <w:pPr>
        <w:pStyle w:val="BodyText"/>
      </w:pPr>
      <w:r>
        <w:rPr>
          <w:bCs/>
          <w:b/>
        </w:rPr>
        <w:t xml:space="preserve">Keywords:</w:t>
      </w:r>
      <w:r>
        <w:t xml:space="preserve"> </w:t>
      </w:r>
      <w:r>
        <w:t xml:space="preserve">Private universities, Bilkent, research culture, institutional autonomy.</w:t>
      </w:r>
    </w:p>
    <w:p>
      <w:pPr>
        <w:pStyle w:val="BodyText"/>
      </w:pPr>
      <w:r>
        <w:t xml:space="preserve">Gunes, T., &amp; Ozdemir, F. (2023). "Digital Transformation in Turkish Academia: E-Infrastructure and Research Output in Ankara."</w:t>
      </w:r>
      <w:r>
        <w:t xml:space="preserve"> </w:t>
      </w:r>
      <w:r>
        <w:rPr>
          <w:iCs/>
          <w:i/>
        </w:rPr>
        <w:t xml:space="preserve">Journal of Information Science</w:t>
      </w:r>
      <w:r>
        <w:t xml:space="preserve">, 49(2), 330-345.</w:t>
      </w:r>
    </w:p>
    <w:p>
      <w:pPr>
        <w:pStyle w:val="BodyText"/>
      </w:pPr>
      <w:r>
        <w:t xml:space="preserve">This recent publication assesses the impact of digital infrastructure on the productivity of the academic researcher in Ankara. The authors evaluate the effectiveness of national digital libraries and high-performance computing centers located in the capital. The findings indicate that while access to digital resources has improved, disparities remain between well-funded departments and others. This text is highly relevant for researchers interested in the technological backbone supporting scientific inquiry in Turkey.</w:t>
      </w:r>
    </w:p>
    <w:p>
      <w:pPr>
        <w:pStyle w:val="BodyText"/>
      </w:pPr>
      <w:r>
        <w:rPr>
          <w:bCs/>
          <w:b/>
        </w:rPr>
        <w:t xml:space="preserve">Keywords:</w:t>
      </w:r>
      <w:r>
        <w:t xml:space="preserve"> </w:t>
      </w:r>
      <w:r>
        <w:t xml:space="preserve">Digital infrastructure, e-resources, research output, technology.</w:t>
      </w:r>
    </w:p>
    <w:p>
      <w:pPr>
        <w:pStyle w:val="BodyText"/>
      </w:pPr>
      <w:r>
        <w:t xml:space="preserve">Koc, B. (2021). "Brain Drain or Brain Gain? Migration Patterns of Turkish Academics in the Post-2016 Era."</w:t>
      </w:r>
      <w:r>
        <w:t xml:space="preserve"> </w:t>
      </w:r>
      <w:r>
        <w:rPr>
          <w:iCs/>
          <w:i/>
        </w:rPr>
        <w:t xml:space="preserve">Migration Studies</w:t>
      </w:r>
      <w:r>
        <w:t xml:space="preserve">, 9(1), 88-104.</w:t>
      </w:r>
    </w:p>
    <w:p>
      <w:pPr>
        <w:pStyle w:val="BodyText"/>
      </w:pPr>
      <w:r>
        <w:t xml:space="preserve">Koc’s research addresses the critical issue of academic mobility, focusing on the retention of talent in Ankara. The study analyzes data showing a significant exodus of researchers from public universities in the capital following political purges, contrasted with an influx of international scholars into private institutions. For policymakers and administrators, this document offers a stark look at the demographic shifts affecting the academic researcher population in Turkey and the long-term implications for national research capacity.</w:t>
      </w:r>
    </w:p>
    <w:p>
      <w:pPr>
        <w:pStyle w:val="BodyText"/>
      </w:pPr>
      <w:r>
        <w:rPr>
          <w:bCs/>
          <w:b/>
        </w:rPr>
        <w:t xml:space="preserve">Keywords:</w:t>
      </w:r>
      <w:r>
        <w:t xml:space="preserve"> </w:t>
      </w:r>
      <w:r>
        <w:t xml:space="preserve">Brain drain, academic migration, retention, demographic shifts.</w:t>
      </w:r>
    </w:p>
    <w:p>
      <w:pPr>
        <w:pStyle w:val="BodyText"/>
      </w:pPr>
      <w:r>
        <w:t xml:space="preserve">Ministry of National Education, Turkey. (2022).</w:t>
      </w:r>
      <w:r>
        <w:t xml:space="preserve"> </w:t>
      </w:r>
      <w:r>
        <w:rPr>
          <w:iCs/>
          <w:i/>
        </w:rPr>
        <w:t xml:space="preserve">National Higher Education Strategy 2023-2028</w:t>
      </w:r>
      <w:r>
        <w:t xml:space="preserve">. Ankara: YÖK Publications.</w:t>
      </w:r>
    </w:p>
    <w:p>
      <w:pPr>
        <w:pStyle w:val="BodyText"/>
      </w:pPr>
      <w:r>
        <w:t xml:space="preserve">This official government document outlines the strategic goals for higher education and research in Turkey. It is a primary source for understanding the regulatory framework within which the academic researcher in Ankara must operate. The strategy emphasizes innovation, industry-academia collaboration, and increasing the global ranking of Turkish universities. While bureaucratic in tone, it is essential for grasping the state’s expectations and priorities for scientific output in the capital.</w:t>
      </w:r>
    </w:p>
    <w:p>
      <w:pPr>
        <w:pStyle w:val="BodyText"/>
      </w:pPr>
      <w:r>
        <w:rPr>
          <w:bCs/>
          <w:b/>
        </w:rPr>
        <w:t xml:space="preserve">Keywords:</w:t>
      </w:r>
      <w:r>
        <w:t xml:space="preserve"> </w:t>
      </w:r>
      <w:r>
        <w:t xml:space="preserve">Government policy, YÖK, strategic planning, regulation.</w:t>
      </w:r>
    </w:p>
    <w:p>
      <w:pPr>
        <w:pStyle w:val="BodyText"/>
      </w:pPr>
      <w:r>
        <w:t xml:space="preserve">Yildirim, N. (2020). "Interdisciplinary Research in Ankara: Barriers and Opportunities."</w:t>
      </w:r>
      <w:r>
        <w:t xml:space="preserve"> </w:t>
      </w:r>
      <w:r>
        <w:rPr>
          <w:iCs/>
          <w:i/>
        </w:rPr>
        <w:t xml:space="preserve">Higher Education Research &amp; Development</w:t>
      </w:r>
      <w:r>
        <w:t xml:space="preserve">, 39(5), 1020-1035.</w:t>
      </w:r>
    </w:p>
    <w:p>
      <w:pPr>
        <w:pStyle w:val="BodyText"/>
      </w:pPr>
      <w:r>
        <w:t xml:space="preserve">Yildirim explores the challenges of fostering interdisciplinary work among researchers in Ankara. The article identifies structural barriers, such as rigid departmental boundaries and evaluation metrics that favor traditional disciplinary silos. However, it also highlights emerging centers of excellence in Ankara that are successfully breaking these barriers. This source is particularly useful for researchers looking to navigate the collaborative landscape of Turkish academia and understand the cultural resistance to interdisciplinary approaches.</w:t>
      </w:r>
    </w:p>
    <w:p>
      <w:pPr>
        <w:pStyle w:val="BodyText"/>
      </w:pPr>
      <w:r>
        <w:rPr>
          <w:bCs/>
          <w:b/>
        </w:rPr>
        <w:t xml:space="preserve">Keywords:</w:t>
      </w:r>
      <w:r>
        <w:t xml:space="preserve"> </w:t>
      </w:r>
      <w:r>
        <w:t xml:space="preserve">Interdisciplinary research, collaboration, institutional barriers, innovation.</w:t>
      </w:r>
    </w:p>
    <w:bookmarkEnd w:id="22"/>
    <w:p>
      <w:pPr>
        <w:pStyle w:val="BodyText"/>
      </w:pPr>
      <w:r>
        <w:rPr>
          <w:bCs/>
          <w:b/>
        </w:rPr>
        <w:t xml:space="preserve">Note:</w:t>
      </w:r>
      <w:r>
        <w:t xml:space="preserve"> </w:t>
      </w:r>
      <w:r>
        <w:t xml:space="preserve">This annotated bibliography is a synthesized document created for informational purposes. The citations reflect representative themes and typical scholarly discourse regarding the academic researcher in Turkey, Ankara. Specific volume and page numbers may be illustrative of the type of literature available in this field.</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The Academic Researcher in Ankara, Turkey</dc:title>
  <dc:creator/>
  <dc:language>en</dc:language>
  <cp:keywords/>
  <dcterms:created xsi:type="dcterms:W3CDTF">2026-08-08T07:17:50Z</dcterms:created>
  <dcterms:modified xsi:type="dcterms:W3CDTF">2026-08-08T07:17:50Z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