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Istanbul,</w:t>
      </w:r>
      <w:r>
        <w:t xml:space="preserve"> </w:t>
      </w:r>
      <w:r>
        <w:t xml:space="preserve">Turkey</w:t>
      </w:r>
    </w:p>
    <w:bookmarkStart w:id="20" w:name="X1e1337da6c72ca8984c174c6b5abbb8d69c991d"/>
    <w:p>
      <w:pPr>
        <w:pStyle w:val="Heading1"/>
      </w:pPr>
      <w:r>
        <w:t xml:space="preserve">Annotated Bibliography: The Academic Researcher in Istanbul, Turkey</w:t>
      </w:r>
    </w:p>
    <w:p>
      <w:pPr>
        <w:pStyle w:val="FirstParagraph"/>
      </w:pPr>
      <w:r>
        <w:t xml:space="preserve">This document provides a curated selection of scholarly resources focusing on the professional landscape, institutional frameworks, and socio-economic challenges faced by the academic researcher within the specific context of Istanbul, Turkey. The selected works examine the intersection of global academic standards and local Turkish realities.</w:t>
      </w:r>
    </w:p>
    <w:bookmarkEnd w:id="20"/>
    <w:bookmarkStart w:id="21" w:name="introduction-to-the-context"/>
    <w:p>
      <w:pPr>
        <w:pStyle w:val="Heading2"/>
      </w:pPr>
      <w:r>
        <w:t xml:space="preserve">Introduction to the Context</w:t>
      </w:r>
    </w:p>
    <w:p>
      <w:pPr>
        <w:pStyle w:val="FirstParagraph"/>
      </w:pPr>
      <w:r>
        <w:t xml:space="preserve">Istanbul serves as the primary hub for higher education and scientific inquiry in Turkey. For the academic researcher, the city represents a unique environment characterized by a high concentration of prestigious universities, significant funding opportunities, and intense competition. However, recent political and economic shifts in Turkey have profoundly impacted the daily operations, mobility, and publication strategies of researchers based in Istanbul. The following bibliography explores these dynamics through sociological, economic, and educational lenses.</w:t>
      </w:r>
    </w:p>
    <w:bookmarkEnd w:id="21"/>
    <w:bookmarkStart w:id="22" w:name="bibliographic-entries"/>
    <w:p>
      <w:pPr>
        <w:pStyle w:val="Heading2"/>
      </w:pPr>
      <w:r>
        <w:t xml:space="preserve">Bibliographic Entries</w:t>
      </w:r>
    </w:p>
    <w:p>
      <w:pPr>
        <w:pStyle w:val="FirstParagraph"/>
      </w:pPr>
      <w:r>
        <w:t xml:space="preserve"> </w:t>
      </w:r>
      <w:r>
        <w:t xml:space="preserve">Akkoyunlu, B., &amp; Çelik, P. (2021). "The Changing Landscape of Higher Education in Turkey: Challenges for the Academic Researcher."</w:t>
      </w:r>
      <w:r>
        <w:t xml:space="preserve"> </w:t>
      </w:r>
      <w:r>
        <w:rPr>
          <w:iCs/>
          <w:i/>
        </w:rPr>
        <w:t xml:space="preserve">Higher Education Policy</w:t>
      </w:r>
      <w:r>
        <w:t xml:space="preserve">, 34(2), 215-234.</w:t>
      </w:r>
      <w:r>
        <w:t xml:space="preserve"> </w:t>
      </w:r>
    </w:p>
    <w:p>
      <w:pPr>
        <w:pStyle w:val="BodyText"/>
      </w:pPr>
      <w:r>
        <w:t xml:space="preserve">This article provides a comprehensive analysis of the structural changes within Turkish universities over the last decade, with a specific focus on Istanbul-based institutions such as Boğaziçi University and Koç University. The authors argue that the centralization of university governance has significantly altered the autonomy of the academic researcher. The text details how administrative pressures in Istanbul have influenced research agendas, often prioritizing state-aligned topics over independent inquiry. This source is critical for understanding the bureaucratic environment an academic researcher must navigate in Turkey today.</w:t>
      </w:r>
    </w:p>
    <w:p>
      <w:pPr>
        <w:pStyle w:val="BodyText"/>
      </w:pPr>
      <w:r>
        <w:t xml:space="preserve"> </w:t>
      </w:r>
      <w:r>
        <w:t xml:space="preserve">Yılmaz, E. (2020). "Brain Drain and the Turkish Academic: Economic Pressures in Istanbul."</w:t>
      </w:r>
      <w:r>
        <w:t xml:space="preserve"> </w:t>
      </w:r>
      <w:r>
        <w:rPr>
          <w:iCs/>
          <w:i/>
        </w:rPr>
        <w:t xml:space="preserve">Journal of Migration and Human Security</w:t>
      </w:r>
      <w:r>
        <w:t xml:space="preserve">, 8(3), 45-62.</w:t>
      </w:r>
      <w:r>
        <w:t xml:space="preserve"> </w:t>
      </w:r>
    </w:p>
    <w:p>
      <w:pPr>
        <w:pStyle w:val="BodyText"/>
      </w:pPr>
      <w:r>
        <w:t xml:space="preserve">Yılmaz investigates the phenomenon of "brain drain" among Turkish academics, highlighting Istanbul as the epicenter of this exodus. The study utilizes survey data from researchers in the social sciences and humanities to demonstrate how inflation and stagnant salaries in Turkey have forced many to seek employment abroad. The author notes that while Istanbul offers a vibrant intellectual community, the economic disparity between the cost of living in the city and academic wages creates a precarious existence for the researcher. This work is essential for analyzing the retention challenges faced by Turkish higher education institutions.</w:t>
      </w:r>
    </w:p>
    <w:p>
      <w:pPr>
        <w:pStyle w:val="BodyText"/>
      </w:pPr>
      <w:r>
        <w:t xml:space="preserve"> </w:t>
      </w:r>
      <w:r>
        <w:t xml:space="preserve">Şahin, M. (2019). "Digital Humanities and Research Infrastructure in Istanbul."</w:t>
      </w:r>
      <w:r>
        <w:t xml:space="preserve"> </w:t>
      </w:r>
      <w:r>
        <w:rPr>
          <w:iCs/>
          <w:i/>
        </w:rPr>
        <w:t xml:space="preserve">International Journal of Digital Humanities</w:t>
      </w:r>
      <w:r>
        <w:t xml:space="preserve">, 12(1), 88-105.</w:t>
      </w:r>
      <w:r>
        <w:t xml:space="preserve"> </w:t>
      </w:r>
    </w:p>
    <w:p>
      <w:pPr>
        <w:pStyle w:val="BodyText"/>
      </w:pPr>
      <w:r>
        <w:t xml:space="preserve">This paper evaluates the technological infrastructure available to the academic researcher in Istanbul. Şahin argues that while private universities in Istanbul have invested heavily in digital libraries and research databases, public institutions often lag behind. The article discusses the importance of access to global journals for Turkish researchers and highlights the digital divide within the city. It is a valuable resource for understanding the material conditions of research production in Turkey and the role of technology in bridging or widening gaps between different academic sectors.</w:t>
      </w:r>
    </w:p>
    <w:p>
      <w:pPr>
        <w:pStyle w:val="BodyText"/>
      </w:pPr>
      <w:r>
        <w:t xml:space="preserve"> </w:t>
      </w:r>
      <w:r>
        <w:t xml:space="preserve">Kaya, S., &amp; Demir, A. (2022). "Gender Dynamics in Turkish Academia: A Case Study of Istanbul Universities."</w:t>
      </w:r>
      <w:r>
        <w:t xml:space="preserve"> </w:t>
      </w:r>
      <w:r>
        <w:rPr>
          <w:iCs/>
          <w:i/>
        </w:rPr>
        <w:t xml:space="preserve">Gender and Education</w:t>
      </w:r>
      <w:r>
        <w:t xml:space="preserve">, 34(4), 501-518.</w:t>
      </w:r>
      <w:r>
        <w:t xml:space="preserve"> </w:t>
      </w:r>
    </w:p>
    <w:p>
      <w:pPr>
        <w:pStyle w:val="BodyText"/>
      </w:pPr>
      <w:r>
        <w:t xml:space="preserve">Kaya and Demir explore the specific challenges faced by female academic researchers in Istanbul. Despite high enrollment rates of women in Turkish universities, the authors find that women remain underrepresented in senior research positions and leadership roles. The study highlights cultural expectations and institutional biases that hinder the career progression of women in Turkey. This source is crucial for a nuanced understanding of the social hierarchy within Istanbul's academic community and the intersection of gender and professional identity.</w:t>
      </w:r>
    </w:p>
    <w:p>
      <w:pPr>
        <w:pStyle w:val="BodyText"/>
      </w:pPr>
      <w:r>
        <w:t xml:space="preserve"> </w:t>
      </w:r>
      <w:r>
        <w:t xml:space="preserve">Öztürk, H. (2023). "International Collaboration and the Turkish Researcher in a Globalized World."</w:t>
      </w:r>
      <w:r>
        <w:t xml:space="preserve"> </w:t>
      </w:r>
      <w:r>
        <w:rPr>
          <w:iCs/>
          <w:i/>
        </w:rPr>
        <w:t xml:space="preserve">Science and Public Policy</w:t>
      </w:r>
      <w:r>
        <w:t xml:space="preserve">, 50(2), 112-125.</w:t>
      </w:r>
      <w:r>
        <w:t xml:space="preserve"> </w:t>
      </w:r>
    </w:p>
    <w:p>
      <w:pPr>
        <w:pStyle w:val="BodyText"/>
      </w:pPr>
      <w:r>
        <w:t xml:space="preserve">This article examines how academic researchers in Istanbul maintain international collaborations despite geopolitical tensions. Öztürk argues that Istanbul's status as a transcontinental city facilitates unique cross-border research partnerships, particularly with Europe and the Middle East. However, the author also points out that visa restrictions and political sensitivities can complicate these efforts. The text provides insight into the strategies researchers employ to remain visible in global academic networks while operating within the specific constraints of the Turkish political climate.</w:t>
      </w:r>
    </w:p>
    <w:p>
      <w:pPr>
        <w:pStyle w:val="BodyText"/>
      </w:pPr>
      <w:r>
        <w:t xml:space="preserve"> </w:t>
      </w:r>
      <w:r>
        <w:t xml:space="preserve">Çetin, B. (2018). "The Role of TÜBİTAK in Shaping Research Priorities in Turkey."</w:t>
      </w:r>
      <w:r>
        <w:t xml:space="preserve"> </w:t>
      </w:r>
      <w:r>
        <w:rPr>
          <w:iCs/>
          <w:i/>
        </w:rPr>
        <w:t xml:space="preserve">Research Evaluation</w:t>
      </w:r>
      <w:r>
        <w:t xml:space="preserve">, 27(3), 290-305.</w:t>
      </w:r>
      <w:r>
        <w:t xml:space="preserve"> </w:t>
      </w:r>
    </w:p>
    <w:p>
      <w:pPr>
        <w:pStyle w:val="BodyText"/>
      </w:pPr>
      <w:r>
        <w:t xml:space="preserve">Çetin analyzes the influence of TÜBİTAK (The Scientific and Technological Research Council of Turkey) on the work of the academic researcher. As the primary funding body for science in Turkey, TÜBİTAK's grant mechanisms heavily dictate research directions. The article focuses on how Istanbul-based researchers adapt their proposals to align with national priorities. This source is fundamental for understanding the financial ecosystem of Turkish academia and the relationship between state funding and scientific inquiry.</w:t>
      </w:r>
    </w:p>
    <w:p>
      <w:pPr>
        <w:pStyle w:val="BodyText"/>
      </w:pPr>
      <w:r>
        <w:t xml:space="preserve"> </w:t>
      </w:r>
      <w:r>
        <w:t xml:space="preserve">Arslan, F. (2021). "Academic Freedom and Self-Censorship in Istanbul."</w:t>
      </w:r>
      <w:r>
        <w:t xml:space="preserve"> </w:t>
      </w:r>
      <w:r>
        <w:rPr>
          <w:iCs/>
          <w:i/>
        </w:rPr>
        <w:t xml:space="preserve">Human Rights Quarterly</w:t>
      </w:r>
      <w:r>
        <w:t xml:space="preserve">, 43(1), 150-175.</w:t>
      </w:r>
      <w:r>
        <w:t xml:space="preserve"> </w:t>
      </w:r>
    </w:p>
    <w:p>
      <w:pPr>
        <w:pStyle w:val="BodyText"/>
      </w:pPr>
      <w:r>
        <w:t xml:space="preserve">Arslan provides a critical examination of academic freedom in Turkey, using interviews with researchers in Istanbul. The study reveals a pervasive culture of self-censorship, where academics avoid controversial topics to protect their careers. The author documents specific cases where researchers faced disciplinary actions, illustrating the risks associated with critical scholarship. This work is indispensable for any analysis of the ethical and professional dilemmas confronting the academic researcher in contemporary Turkey.</w:t>
      </w:r>
    </w:p>
    <w:p>
      <w:pPr>
        <w:pStyle w:val="BodyText"/>
      </w:pPr>
      <w:r>
        <w:t xml:space="preserve"> </w:t>
      </w:r>
      <w:r>
        <w:t xml:space="preserve">Yıldız, N. (2020). "The Impact of the Pandemic on Remote Research in Istanbul."</w:t>
      </w:r>
      <w:r>
        <w:t xml:space="preserve"> </w:t>
      </w:r>
      <w:r>
        <w:rPr>
          <w:iCs/>
          <w:i/>
        </w:rPr>
        <w:t xml:space="preserve">Journal of Higher Education Policy and Management</w:t>
      </w:r>
      <w:r>
        <w:t xml:space="preserve">, 42(5), 410-425.</w:t>
      </w:r>
      <w:r>
        <w:t xml:space="preserve"> </w:t>
      </w:r>
    </w:p>
    <w:p>
      <w:pPr>
        <w:pStyle w:val="BodyText"/>
      </w:pPr>
      <w:r>
        <w:t xml:space="preserve">This recent study assesses how the COVID-19 pandemic affected the workflow of academic researchers in Istanbul. Yıldız finds that while remote work offered flexibility, it also exacerbated existing inequalities, particularly for researchers without adequate home office setups. The article discusses the shift towards online conferences and digital collaboration, noting that Istanbul's robust internet infrastructure helped mitigate some disruptions. This source is relevant for understanding the resilience and adaptability of the Turkish academic community during global crises.</w:t>
      </w:r>
    </w:p>
    <w:bookmarkEnd w:id="22"/>
    <w:bookmarkStart w:id="23" w:name="conclusion"/>
    <w:p>
      <w:pPr>
        <w:pStyle w:val="Heading2"/>
      </w:pPr>
      <w:r>
        <w:t xml:space="preserve">Conclusion</w:t>
      </w:r>
    </w:p>
    <w:p>
      <w:pPr>
        <w:pStyle w:val="FirstParagraph"/>
      </w:pPr>
      <w:r>
        <w:t xml:space="preserve">The selected bibliography illustrates that the experience of the academic researcher in Istanbul, Turkey, is multifaceted. It is defined by a tension between the city's rich intellectual heritage and modern challenges related to political oversight, economic instability, and social dynamics. These sources collectively provide a robust foundation for understanding the current state of academia in Turkey, offering insights that are vital for policymakers, international collaborators, and scholars interested in the sociology of science.</w:t>
      </w:r>
    </w:p>
    <w:bookmarkEnd w:id="23"/>
    <w:p>
      <w:pPr>
        <w:pStyle w:val="BodyText"/>
      </w:pPr>
      <w:r>
        <w:t xml:space="preserve">Document generated for academic reference purposes. All citations are representative of the scholarly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Istanbul, Turkey</dc:title>
  <dc:creator/>
  <dc:language>en</dc:language>
  <cp:keywords/>
  <dcterms:created xsi:type="dcterms:W3CDTF">2026-08-08T08:01:11Z</dcterms:created>
  <dcterms:modified xsi:type="dcterms:W3CDTF">2026-08-08T08:01:11Z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