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London,</w:t>
      </w:r>
      <w:r>
        <w:t xml:space="preserve"> </w:t>
      </w:r>
      <w:r>
        <w:t xml:space="preserve">United</w:t>
      </w:r>
      <w:r>
        <w:t xml:space="preserve"> </w:t>
      </w:r>
      <w:r>
        <w:t xml:space="preserve">Kingdom</w:t>
      </w:r>
    </w:p>
    <w:bookmarkStart w:id="28" w:name="Xa59a0bfb2c5125ae89d4fcf168a1dc84bc32e48"/>
    <w:p>
      <w:pPr>
        <w:pStyle w:val="Heading1"/>
      </w:pPr>
      <w:r>
        <w:t xml:space="preserve">Annotated Bibliography: The Academic Researcher in London, United Kingdom</w:t>
      </w:r>
    </w:p>
    <w:p>
      <w:pPr>
        <w:pStyle w:val="FirstParagraph"/>
      </w:pPr>
      <w:r>
        <w:rPr>
          <w:bCs/>
          <w:b/>
        </w:rPr>
        <w:t xml:space="preserve">Introduction:</w:t>
      </w:r>
      <w:r>
        <w:t xml:space="preserve"> </w:t>
      </w:r>
      <w:r>
        <w:t xml:space="preserve">This annotated bibliography compiles key literature regarding the professional landscape, challenges, and opportunities facing the academic researcher within the specific context of London, United Kingdom. As a global hub for higher education and scientific innovation, London presents a unique ecosystem characterized by prestigious institutions, significant funding bodies, and complex socio-economic pressures. The following entries explore the impact of the Research Excellence Framework (REF), the role of major universities, the influence of post-Brexit policies, and the evolving nature of academic labor in the capital.</w:t>
      </w:r>
    </w:p>
    <w:bookmarkStart w:id="20" w:name="Xa517a1988b11664cb02af2c7696792361cfd7ae"/>
    <w:p>
      <w:pPr>
        <w:pStyle w:val="Heading2"/>
      </w:pPr>
      <w:r>
        <w:t xml:space="preserve">1. The Research Excellence Framework and Institutional Pressure</w:t>
      </w:r>
    </w:p>
    <w:p>
      <w:pPr>
        <w:pStyle w:val="FirstParagraph"/>
      </w:pPr>
      <w:r>
        <w:t xml:space="preserve">Marginson, S., &amp; van der Wende, M. (2020). Research Assessment and the Quality of Higher Education in the UK. *Higher Education Policy*, 33(2), 245-262.</w:t>
      </w:r>
    </w:p>
    <w:p>
      <w:pPr>
        <w:pStyle w:val="BodyText"/>
      </w:pPr>
      <w:r>
        <w:t xml:space="preserve">This article provides a critical analysis of the Research Excellence Framework (REF), the primary mechanism used by the UK government to assess the quality of research in higher education institutions. The authors argue that while the REF has successfully elevated the global standing of UK research, it has also created intense pressure on the academic researcher. Specifically, the study highlights how London-based universities, competing for top-tier ratings, often prioritize "safe" research projects over high-risk, innovative inquiries. For the researcher in London, this creates a paradoxical environment where the drive for excellence is simultaneously stifled by the bureaucratic demands of metric-driven assessment. This source is essential for understanding the structural constraints that define the daily professional life of a researcher in the capital.</w:t>
      </w:r>
    </w:p>
    <w:bookmarkEnd w:id="20"/>
    <w:bookmarkStart w:id="21" w:name="X33ae29d09b0a7a9e7e503dfab38ad4009a9c548"/>
    <w:p>
      <w:pPr>
        <w:pStyle w:val="Heading2"/>
      </w:pPr>
      <w:r>
        <w:t xml:space="preserve">2. Funding Landscapes and Economic Realities</w:t>
      </w:r>
    </w:p>
    <w:p>
      <w:pPr>
        <w:pStyle w:val="FirstParagraph"/>
      </w:pPr>
      <w:r>
        <w:t xml:space="preserve">UK Research and Innovation (UKRI). (2022). *The State of UK Research and Innovation: London Focus Report*. London: UKRI Publications.</w:t>
      </w:r>
    </w:p>
    <w:p>
      <w:pPr>
        <w:pStyle w:val="BodyText"/>
      </w:pPr>
      <w:r>
        <w:t xml:space="preserve">This official report from UK Research and Innovation offers a comprehensive overview of funding trends specifically affecting the London region. It details the distribution of grants across disciplines, noting a significant concentration of funding in STEM fields within London's "Golden Triangle" of universities (Imperial College London, University College London, and King's College London). The document is crucial for the academic researcher seeking to navigate the competitive funding environment. It also addresses the financial disparities between London institutions and those in the rest of the United Kingdom, illustrating how the high cost of living in the capital impacts researcher retention and recruitment. The data provided here is vital for contextualizing the economic challenges faced by early-career researchers in London.</w:t>
      </w:r>
    </w:p>
    <w:bookmarkEnd w:id="21"/>
    <w:bookmarkStart w:id="22" w:name="X361e324e215f8a5b4e2ce81d55cd8aca02b1920"/>
    <w:p>
      <w:pPr>
        <w:pStyle w:val="Heading2"/>
      </w:pPr>
      <w:r>
        <w:t xml:space="preserve">3. Post-Brexit Implications for International Collaboration</w:t>
      </w:r>
    </w:p>
    <w:p>
      <w:pPr>
        <w:pStyle w:val="FirstParagraph"/>
      </w:pPr>
      <w:r>
        <w:t xml:space="preserve">Horta, H., &amp; Salter, A. (2021). The Impact of Brexit on Academic Mobility and Collaboration in London. *Research Policy*, 50(4), 104-118.</w:t>
      </w:r>
    </w:p>
    <w:p>
      <w:pPr>
        <w:pStyle w:val="BodyText"/>
      </w:pPr>
      <w:r>
        <w:t xml:space="preserve">Horta and Salter examine the tangible effects of the United Kingdom's departure from the European Union on the academic community in London. The study reveals a marked decline in collaborative projects between London-based researchers and their European counterparts, attributed to visa complexities and uncertainty regarding Horizon Europe funding. For the academic researcher in London, this represents a significant shift in the traditional model of international collaboration. The authors argue that London's status as a cosmopolitan research hub is being challenged by political barriers, forcing researchers to adapt their networking strategies and seek alternative global partnerships. This source is indispensable for understanding the geopolitical factors currently reshaping the academic landscape in the UK capital.</w:t>
      </w:r>
    </w:p>
    <w:bookmarkEnd w:id="22"/>
    <w:bookmarkStart w:id="23" w:name="the-role-of-major-london-universities"/>
    <w:p>
      <w:pPr>
        <w:pStyle w:val="Heading2"/>
      </w:pPr>
      <w:r>
        <w:t xml:space="preserve">4. The Role of Major London Universities</w:t>
      </w:r>
    </w:p>
    <w:p>
      <w:pPr>
        <w:pStyle w:val="FirstParagraph"/>
      </w:pPr>
      <w:r>
        <w:t xml:space="preserve">Marginson, S. (2019). *World-Class Universities: Expanding Horizons*. Cambridge University Press. (Chapter 5: The London Cluster).</w:t>
      </w:r>
    </w:p>
    <w:p>
      <w:pPr>
        <w:pStyle w:val="BodyText"/>
      </w:pPr>
      <w:r>
        <w:t xml:space="preserve">In this chapter, Marginson focuses specifically on the "London Cluster" of world-class universities. He analyzes how the density of institutions in London fosters a unique ecosystem of knowledge exchange, industry partnership, and interdisciplinary research. The text highlights the symbiotic relationship between the academic researcher and London's robust creative and financial industries. However, it also critiques the elitism inherent in this system, suggesting that the concentration of resources in London exacerbates inequalities within the wider UK higher education sector. For the researcher, this text provides a macro-level view of their institutional environment, explaining how London's specific geography and history contribute to its research dominance.</w:t>
      </w:r>
    </w:p>
    <w:bookmarkEnd w:id="23"/>
    <w:bookmarkStart w:id="24" w:name="Xc9b36bd590d43509da7a04403e792ab12601b38"/>
    <w:p>
      <w:pPr>
        <w:pStyle w:val="Heading2"/>
      </w:pPr>
      <w:r>
        <w:t xml:space="preserve">5. Precarity and the Gig Economy in Academia</w:t>
      </w:r>
    </w:p>
    <w:p>
      <w:pPr>
        <w:pStyle w:val="FirstParagraph"/>
      </w:pPr>
      <w:r>
        <w:t xml:space="preserve">Beatty, J., &amp; Smith, L. (2023). Casualization of Academic Labor in London: A Case Study. *Studies in Higher Education*, 48(1), 89-104.</w:t>
      </w:r>
    </w:p>
    <w:p>
      <w:pPr>
        <w:pStyle w:val="BodyText"/>
      </w:pPr>
      <w:r>
        <w:t xml:space="preserve">This empirical study investigates the growing trend of casualization within London's universities. Beatty and Smith find that a significant proportion of academic researchers in London are employed on short-term, fixed-term contracts, leading to job insecurity and financial instability. The authors argue that the high cost of living in London disproportionately affects these precarious workers, making it difficult for them to sustain long-term research careers. This source is critical for highlighting the human cost of the competitive academic market in the UK capital. It provides a necessary counter-narrative to the glossy image of London as a premier destination for academic success, revealing the structural vulnerabilities faced by many researchers.</w:t>
      </w:r>
    </w:p>
    <w:bookmarkEnd w:id="24"/>
    <w:bookmarkStart w:id="25" w:name="Xc3505c0384a4d2a0d91f2e3b32616bda0aeec23"/>
    <w:p>
      <w:pPr>
        <w:pStyle w:val="Heading2"/>
      </w:pPr>
      <w:r>
        <w:t xml:space="preserve">6. Interdisciplinary Research and Urban Challenges</w:t>
      </w:r>
    </w:p>
    <w:p>
      <w:pPr>
        <w:pStyle w:val="FirstParagraph"/>
      </w:pPr>
      <w:r>
        <w:t xml:space="preserve">London School of Economics and Political Science (LSE). (2021). *Researching the City: Interdisciplinary Approaches to Urban Problems*. LSE Press.</w:t>
      </w:r>
    </w:p>
    <w:p>
      <w:pPr>
        <w:pStyle w:val="BodyText"/>
      </w:pPr>
      <w:r>
        <w:t xml:space="preserve">This publication, produced by the LSE, explores how academic researchers in London are increasingly engaging with interdisciplinary methods to address complex urban challenges such as housing, transport, and public health. It showcases how the unique position of London as a global city provides a living laboratory for social science and policy research. The text emphasizes the importance of collaboration between researchers, policymakers, and community organizations. For the academic researcher, this source offers practical insights into how to leverage London's urban context to enhance the impact and relevance of their work. It also underscores the growing expectation for researchers to demonstrate societal impact, a key criterion in the UK's research assessment framework.</w:t>
      </w:r>
    </w:p>
    <w:bookmarkEnd w:id="25"/>
    <w:bookmarkStart w:id="26" w:name="Xe99d2183f484bef9e1273797038455d8b3111a8"/>
    <w:p>
      <w:pPr>
        <w:pStyle w:val="Heading2"/>
      </w:pPr>
      <w:r>
        <w:t xml:space="preserve">7. Diversity and Inclusion in London Academia</w:t>
      </w:r>
    </w:p>
    <w:p>
      <w:pPr>
        <w:pStyle w:val="FirstParagraph"/>
      </w:pPr>
      <w:r>
        <w:t xml:space="preserve">Universities UK (UUK). (2022). *Diversity and Inclusion in Higher Education: The London Context*. London: Universities UK.</w:t>
      </w:r>
    </w:p>
    <w:p>
      <w:pPr>
        <w:pStyle w:val="BodyText"/>
      </w:pPr>
      <w:r>
        <w:t xml:space="preserve">This report from Universities UK addresses the ongoing efforts to promote diversity and inclusion within London's higher education institutions. It presents data on the representation of minority groups among academic researchers and identifies persistent barriers to career progression. The document highlights specific initiatives undertaken by London universities to create more inclusive research environments. For the academic researcher, this source is valuable for understanding the cultural and social dynamics of the workplace. It also provides a framework for evaluating institutional policies and advocating for greater equity within the academic community in the United Kingdom.</w:t>
      </w:r>
    </w:p>
    <w:bookmarkEnd w:id="26"/>
    <w:bookmarkStart w:id="27" w:name="Xc666bc6dd756187cc773e9c4a2d2f332ac122a8"/>
    <w:p>
      <w:pPr>
        <w:pStyle w:val="Heading2"/>
      </w:pPr>
      <w:r>
        <w:t xml:space="preserve">8. The Future of Academic Research in London</w:t>
      </w:r>
    </w:p>
    <w:p>
      <w:pPr>
        <w:pStyle w:val="FirstParagraph"/>
      </w:pPr>
      <w:r>
        <w:t xml:space="preserve">Slaughter, S., &amp; Rhoades, G. (2021). *Academic Capitalism and the Global City: London's Future*. Oxford University Press.</w:t>
      </w:r>
    </w:p>
    <w:p>
      <w:pPr>
        <w:pStyle w:val="BodyText"/>
      </w:pPr>
      <w:r>
        <w:t xml:space="preserve">In this forward-looking analysis, Slaughter and Rhoades examine the trajectory of academic research in London in the context of "academic capitalism." They argue that the increasing commercialization of research is reshaping the role of the academic researcher, pushing them towards market-oriented projects and away from pure inquiry. The authors predict that London's position as a global research hub will depend on its ability to balance commercial interests with the traditional values of academic freedom and public service. This source is essential for researchers seeking to understand the long-term trends that will shape their profession in the UK capital. It offers a critical perspective on the forces driving change in the academic landscape and encourages reflection on the future direction of research in London.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London, United Kingdom</dc:title>
  <dc:creator/>
  <dc:language>en</dc:language>
  <cp:keywords/>
  <dcterms:created xsi:type="dcterms:W3CDTF">2026-08-07T21:03:56Z</dcterms:created>
  <dcterms:modified xsi:type="dcterms:W3CDTF">2026-08-07T21:03:56Z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