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Chicago</w:t>
      </w:r>
    </w:p>
    <w:bookmarkStart w:id="21" w:name="Xf7740c56953feaf6cec200e3d936d0c869b2d92"/>
    <w:p>
      <w:pPr>
        <w:pStyle w:val="Heading1"/>
      </w:pPr>
      <w:r>
        <w:t xml:space="preserve">Annotated Bibliography: The Academic Researcher in Chicago</w:t>
      </w:r>
    </w:p>
    <w:p>
      <w:pPr>
        <w:pStyle w:val="FirstParagraph"/>
      </w:pPr>
      <w:r>
        <w:t xml:space="preserve">This annotated bibliography compiles essential resources regarding the professional landscape, historical context, and institutional frameworks surrounding the academic researcher in Chicago, United States. The selected works utilize the Chicago Manual of Style (Notes and Bibliography system) and address the unique ecosystem of higher education and research within the city, ranging from the University of Chicago's rigorous standards to the broader sociological impact of research in the Midwest.</w:t>
      </w:r>
    </w:p>
    <w:bookmarkStart w:id="20" w:name="bibliography"/>
    <w:p>
      <w:pPr>
        <w:pStyle w:val="Heading2"/>
      </w:pPr>
      <w:r>
        <w:t xml:space="preserve">Bibliography</w:t>
      </w:r>
    </w:p>
    <w:p>
      <w:pPr>
        <w:pStyle w:val="FirstParagraph"/>
      </w:pPr>
      <w:r>
        <w:t xml:space="preserve">Booth, Wayne C., Gregory G. Colomb, and Joseph M. Williams.</w:t>
      </w:r>
      <w:r>
        <w:t xml:space="preserve"> </w:t>
      </w:r>
      <w:r>
        <w:rPr>
          <w:iCs/>
          <w:i/>
        </w:rPr>
        <w:t xml:space="preserve">The Craft of Research</w:t>
      </w:r>
      <w:r>
        <w:t xml:space="preserve">. 4th ed. Chicago: University of Chicago Press, 2016.</w:t>
      </w:r>
    </w:p>
    <w:p>
      <w:pPr>
        <w:pStyle w:val="BodyText"/>
      </w:pPr>
      <w:r>
        <w:t xml:space="preserve">This seminal text is indispensable for any academic researcher operating within the Chicago ecosystem. Published by the University of Chicago Press, the book provides a comprehensive guide to the research process, emphasizing the construction of arguments and the ethical presentation of evidence. For researchers in Chicago, this work is particularly relevant as it reflects the city's deep commitment to rigorous inquiry and the "Chicago School" tradition of clear, logical exposition. The authors, including Wayne Booth, a long-time faculty member at the University of Chicago, tailor their advice to the expectations of top-tier American academia. This resource is essential for understanding how to navigate the peer-review process and publish in the prestigious journals often associated with Chicago's major institutions.</w:t>
      </w:r>
    </w:p>
    <w:p>
      <w:pPr>
        <w:pStyle w:val="BodyText"/>
      </w:pPr>
      <w:r>
        <w:t xml:space="preserve">Chicago Manual of Style Editorial Board.</w:t>
      </w:r>
      <w:r>
        <w:t xml:space="preserve"> </w:t>
      </w:r>
      <w:r>
        <w:rPr>
          <w:iCs/>
          <w:i/>
        </w:rPr>
        <w:t xml:space="preserve">The Chicago Manual of Style</w:t>
      </w:r>
      <w:r>
        <w:t xml:space="preserve">. 17th ed. Chicago: University of Chicago Press, 2017.</w:t>
      </w:r>
    </w:p>
    <w:p>
      <w:pPr>
        <w:pStyle w:val="BodyText"/>
      </w:pPr>
      <w:r>
        <w:t xml:space="preserve">As the definitive guide for publishing in the United States, this manual is the standard reference for academic researchers in Chicago. It details the formatting, citation, and stylistic conventions required for scholarly communication. For a researcher based in Chicago, adherence to this manual is not merely a suggestion but a professional necessity when submitting work to local presses and journals. The 17th edition includes updated guidance on digital media and open access publishing, reflecting the modern researcher's need to navigate complex copyright and dissemination issues. This text serves as the foundational rulebook for maintaining academic integrity and consistency in Chicago's scholarly community.</w:t>
      </w:r>
    </w:p>
    <w:p>
      <w:pPr>
        <w:pStyle w:val="BodyText"/>
      </w:pPr>
      <w:r>
        <w:t xml:space="preserve">Gans, Herbert J.</w:t>
      </w:r>
      <w:r>
        <w:t xml:space="preserve"> </w:t>
      </w:r>
      <w:r>
        <w:rPr>
          <w:iCs/>
          <w:i/>
        </w:rPr>
        <w:t xml:space="preserve">Leaving Chicago: The Decline of the City and the Rise of the Suburbs</w:t>
      </w:r>
      <w:r>
        <w:t xml:space="preserve">. New York: Basic Books, 1995.</w:t>
      </w:r>
    </w:p>
    <w:p>
      <w:pPr>
        <w:pStyle w:val="BodyText"/>
      </w:pPr>
      <w:r>
        <w:t xml:space="preserve">While primarily a sociological study, Gans' work offers critical context for the academic researcher interested in urban studies within Chicago. Gans, a prominent sociologist, examines the demographic shifts that have reshaped the city, providing data that is vital for researchers in the social sciences. For the academic researcher in Chicago, this text illustrates the importance of empirical fieldwork and the long-term observation of social trends, a hallmark of the Chicago School of Sociology. It serves as a reminder of the researcher's role in documenting and interpreting the complex social fabric of the city, offering a model for how academic inquiry can inform public policy and urban planning in the Midwest.</w:t>
      </w:r>
    </w:p>
    <w:p>
      <w:pPr>
        <w:pStyle w:val="BodyText"/>
      </w:pPr>
      <w:r>
        <w:t xml:space="preserve">Gross, Neil.</w:t>
      </w:r>
      <w:r>
        <w:t xml:space="preserve"> </w:t>
      </w:r>
      <w:r>
        <w:rPr>
          <w:iCs/>
          <w:i/>
        </w:rPr>
        <w:t xml:space="preserve">The Chicago School of Sociology: Institutionalization, Diversity, and the Rise of Sociological Research</w:t>
      </w:r>
      <w:r>
        <w:t xml:space="preserve">. Chicago: University of Chicago Press, 2010.</w:t>
      </w:r>
    </w:p>
    <w:p>
      <w:pPr>
        <w:pStyle w:val="BodyText"/>
      </w:pPr>
      <w:r>
        <w:t xml:space="preserve">This historical analysis is crucial for understanding the lineage of the academic researcher in Chicago. Gross details the institutional development of sociology at the University of Chicago, highlighting how the city became a global hub for social research in the early 20th century. For contemporary researchers, this book provides insight into the intellectual traditions that still influence academic life in the city today. It explores the dynamics of mentorship, funding, and interdisciplinary collaboration that defined the era. By studying this history, current researchers can better appreciate the legacy they inherit and the expectations placed upon them to contribute to the ongoing prestige of Chicago's academic institutions.</w:t>
      </w:r>
    </w:p>
    <w:p>
      <w:pPr>
        <w:pStyle w:val="BodyText"/>
      </w:pPr>
      <w:r>
        <w:t xml:space="preserve">National Academies of Sciences, Engineering, and Medicine.</w:t>
      </w:r>
      <w:r>
        <w:t xml:space="preserve"> </w:t>
      </w:r>
      <w:r>
        <w:rPr>
          <w:iCs/>
          <w:i/>
        </w:rPr>
        <w:t xml:space="preserve">Thriving in the New Research Landscape: A Guide for Early-Career Researchers</w:t>
      </w:r>
      <w:r>
        <w:t xml:space="preserve">. Washington, D.C.: The National Academies Press, 2021.</w:t>
      </w:r>
    </w:p>
    <w:p>
      <w:pPr>
        <w:pStyle w:val="BodyText"/>
      </w:pPr>
      <w:r>
        <w:t xml:space="preserve">This report addresses the broader challenges facing academic researchers in the United States, including those in Chicago. It discusses the shifting funding landscape, the rise of team science, and the need for diverse career pathways. For researchers in Chicago, a city with a high concentration of federal funding and major research universities, this document is highly relevant. It provides strategic advice on securing grants from agencies like the NSF and NIH, which are critical for sustaining research projects in the region. The report also emphasizes the importance of public engagement, encouraging researchers to communicate their findings to the broader Chicago community, thereby bridging the gap between academia and society.</w:t>
      </w:r>
    </w:p>
    <w:p>
      <w:pPr>
        <w:pStyle w:val="BodyText"/>
      </w:pPr>
      <w:r>
        <w:t xml:space="preserve">Sennett, Richard.</w:t>
      </w:r>
      <w:r>
        <w:t xml:space="preserve"> </w:t>
      </w:r>
      <w:r>
        <w:rPr>
          <w:iCs/>
          <w:i/>
        </w:rPr>
        <w:t xml:space="preserve">The Craftsman</w:t>
      </w:r>
      <w:r>
        <w:t xml:space="preserve">. New Haven: Yale University Press, 2008.</w:t>
      </w:r>
    </w:p>
    <w:p>
      <w:pPr>
        <w:pStyle w:val="BodyText"/>
      </w:pPr>
      <w:r>
        <w:t xml:space="preserve">Although not specific to Chicago, Sennett's exploration of craftsmanship resonates deeply with the ethos of the academic researcher in the city. Sennett argues for the value of skill, practice, and material engagement in work, a perspective that aligns with the hands-on, rigorous approach to research championed by Chicago's institutions. For the academic researcher, this book offers a philosophical framework for viewing their work as a craft that requires patience, precision, and continuous improvement. It encourages researchers to take pride in the quality of their methodology and writing, reinforcing the high standards expected in Chicago's competitive academic environment.</w:t>
      </w:r>
    </w:p>
    <w:p>
      <w:pPr>
        <w:pStyle w:val="BodyText"/>
      </w:pPr>
      <w:r>
        <w:t xml:space="preserve">University of Chicago.</w:t>
      </w:r>
      <w:r>
        <w:t xml:space="preserve"> </w:t>
      </w:r>
      <w:r>
        <w:rPr>
          <w:iCs/>
          <w:i/>
        </w:rPr>
        <w:t xml:space="preserve">Code of Academic Integrity</w:t>
      </w:r>
      <w:r>
        <w:t xml:space="preserve">. Chicago: University of Chicago, 2023.</w:t>
      </w:r>
    </w:p>
    <w:p>
      <w:pPr>
        <w:pStyle w:val="BodyText"/>
      </w:pPr>
      <w:r>
        <w:t xml:space="preserve">This institutional document outlines the ethical standards expected of all academic researchers at the University of Chicago. It covers issues such as plagiarism, data fabrication, and conflicts of interest. For researchers in Chicago, this code is a practical guide to maintaining professional integrity. It reflects the city's broader commitment to ethical scholarship and provides clear guidelines for navigating complex ethical dilemmas that may arise during research. Adherence to this code is essential for preserving the reputation of both the individual researcher and the institution, ensuring that the research conducted in Chicago remains trustworthy and respected.</w:t>
      </w:r>
    </w:p>
    <w:p>
      <w:pPr>
        <w:pStyle w:val="BodyText"/>
      </w:pPr>
      <w:r>
        <w:t xml:space="preserve">Zuckerman, Harriet.</w:t>
      </w:r>
      <w:r>
        <w:t xml:space="preserve"> </w:t>
      </w:r>
      <w:r>
        <w:rPr>
          <w:iCs/>
          <w:i/>
        </w:rPr>
        <w:t xml:space="preserve">Scientific Elite: Nobel Laureates in the United States</w:t>
      </w:r>
      <w:r>
        <w:t xml:space="preserve">. New York: Free Press, 1977.</w:t>
      </w:r>
    </w:p>
    <w:p>
      <w:pPr>
        <w:pStyle w:val="BodyText"/>
      </w:pPr>
      <w:r>
        <w:t xml:space="preserve">Zuckerman's study of the scientific elite provides valuable insights into the career trajectories of successful academic researchers in the United States, including those affiliated with Chicago institutions. The book examines the social and institutional factors that contribute to scientific achievement, such as mentorship, networking, and access to resources. For researchers in Chicago, this work offers a sociological perspective on the academic profession, highlighting the importance of building strong professional relationships and leveraging institutional support. It serves as a reminder that research is not conducted in isolation but is deeply embedded in a social and institutional context.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Chicago</dc:title>
  <dc:creator/>
  <dc:language>en</dc:language>
  <cp:keywords/>
  <dcterms:created xsi:type="dcterms:W3CDTF">2026-08-08T01:02:48Z</dcterms:created>
  <dcterms:modified xsi:type="dcterms:W3CDTF">2026-08-08T01:02:48Z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