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Practice of the Accountant in Rio de Janeiro, Brazil</w:t>
      </w:r>
    </w:p>
    <w:p>
      <w:pPr>
        <w:pStyle w:val="BodyText"/>
      </w:pP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profession of the accountant (</w:t>
      </w:r>
      <w:r>
        <w:rPr>
          <w:iCs/>
          <w:i/>
        </w:rPr>
        <w:t xml:space="preserve">Contador</w:t>
      </w:r>
      <w:r>
        <w:t xml:space="preserve">) in Brazil is highly regulated, technically demanding, and deeply embedded in the country's complex fiscal and legal framework. Rio de Janeiro, as the second-largest economic hub in Brazil and the capital of the state of Rio de Janeiro, presents a unique environment for accounting practice. The city's economy is heavily influenced by the oil and gas sector, tourism, public administration, and international trade. Consequently, accountants operating in Rio de Janeiro must navigate not only federal regulations but also specific state-level tax obligations and municipal requirements.</w:t>
      </w:r>
    </w:p>
    <w:p>
      <w:pPr>
        <w:pStyle w:val="BodyText"/>
      </w:pPr>
      <w:r>
        <w:t xml:space="preserve">This annotated bibliography compiles key resources regarding the professional standards, legal requirements, and economic context relevant to accountants practicing in Rio de Janeiro. The selected works cover the regulatory body (CRC-RJ), tax legislation, international standards adoption, and the specific economic landscape of the region. These sources are essential for understanding the rigorous compliance environment and the strategic value of accounting in this specific Brazilian market.</w:t>
      </w:r>
    </w:p>
    <w:bookmarkEnd w:id="21"/>
    <w:bookmarkStart w:id="30" w:name="bibliography"/>
    <w:p>
      <w:pPr>
        <w:pStyle w:val="Heading2"/>
      </w:pPr>
      <w:r>
        <w:t xml:space="preserve">Bibliography</w:t>
      </w:r>
    </w:p>
    <w:bookmarkStart w:id="22" w:name="X0572e3f09fa81ecaefc09353e794c46e425a3d0"/>
    <w:p>
      <w:pPr>
        <w:pStyle w:val="Heading3"/>
      </w:pPr>
      <w:r>
        <w:t xml:space="preserve">1. Regulatory Framework and Professional Ethics</w:t>
      </w:r>
    </w:p>
    <w:p>
      <w:pPr>
        <w:pStyle w:val="FirstParagraph"/>
      </w:pPr>
      <w:r>
        <w:t xml:space="preserve">Conselho Regional de Contabilidade do Rio de Janeiro (CRC-RJ). (2023).</w:t>
      </w:r>
      <w:r>
        <w:t xml:space="preserve"> </w:t>
      </w:r>
      <w:r>
        <w:rPr>
          <w:iCs/>
          <w:i/>
        </w:rPr>
        <w:t xml:space="preserve">Resoluções Normativas e Código de Ética Profissional do Contador</w:t>
      </w:r>
      <w:r>
        <w:t xml:space="preserve">. Rio de Janeiro: CRC-RJ.</w:t>
      </w:r>
    </w:p>
    <w:p>
      <w:pPr>
        <w:pStyle w:val="BodyText"/>
      </w:pPr>
      <w:r>
        <w:t xml:space="preserve">This primary source is the definitive guide for any accountant practicing in Rio de Janeiro. The CRC-RJ is the regional council responsible for regulating, supervising, and disciplining the accounting profession within the state. This document compiles the normative resolutions that dictate the mandatory requirements for professional registration, continuing education, and the issuance of the</w:t>
      </w:r>
      <w:r>
        <w:t xml:space="preserve"> </w:t>
      </w:r>
      <w:r>
        <w:rPr>
          <w:iCs/>
          <w:i/>
        </w:rPr>
        <w:t xml:space="preserve">Responsabilidade Técnica</w:t>
      </w:r>
      <w:r>
        <w:t xml:space="preserve"> </w:t>
      </w:r>
      <w:r>
        <w:t xml:space="preserve">(Technical Responsibility) certificate. For an accountant in Rio de Janeiro, adherence to these resolutions is not optional; it is a legal prerequisite for signing financial statements and tax returns. The document also outlines the ethical code, which is particularly relevant in a city with a high concentration of large corporations and public sector entities where conflicts of interest and confidentiality are critical concerns.</w:t>
      </w:r>
    </w:p>
    <w:bookmarkEnd w:id="22"/>
    <w:bookmarkStart w:id="23" w:name="brazilian-accounting-standards-cpc"/>
    <w:p>
      <w:pPr>
        <w:pStyle w:val="Heading3"/>
      </w:pPr>
      <w:r>
        <w:t xml:space="preserve">2. Brazilian Accounting Standards (CPC)</w:t>
      </w:r>
    </w:p>
    <w:p>
      <w:pPr>
        <w:pStyle w:val="FirstParagraph"/>
      </w:pPr>
      <w:r>
        <w:t xml:space="preserve">Conselho Federal de Contabilidade (CFC). (2022).</w:t>
      </w:r>
      <w:r>
        <w:t xml:space="preserve"> </w:t>
      </w:r>
      <w:r>
        <w:rPr>
          <w:iCs/>
          <w:i/>
        </w:rPr>
        <w:t xml:space="preserve">Manual de Pronunciamentos Contábeis (CPC)</w:t>
      </w:r>
      <w:r>
        <w:t xml:space="preserve">. Brasília: CFC.</w:t>
      </w:r>
    </w:p>
    <w:p>
      <w:pPr>
        <w:pStyle w:val="BodyText"/>
      </w:pPr>
      <w:r>
        <w:t xml:space="preserve">While this is a federal publication, its application is universal across Brazil, including Rio de Janeiro. The CFC has fully converged Brazilian accounting standards with the International Financial Reporting Standards (IFRS). This manual is indispensable for accountants in Rio de Janeiro, especially those working in the city's robust oil and gas, energy, and financial sectors. Companies in Rio often deal with complex international transactions, joint ventures, and foreign currency fluctuations. Understanding the CPC standards is crucial for ensuring that financial reporting meets both local legal requirements and international investor expectations. This source provides the technical foundation for preparing balance sheets, income statements, and cash flow statements in compliance with global best practices.</w:t>
      </w:r>
    </w:p>
    <w:bookmarkEnd w:id="23"/>
    <w:bookmarkStart w:id="24" w:name="Xe73ce99929878271a494f98b0d3b7b72cd07646"/>
    <w:p>
      <w:pPr>
        <w:pStyle w:val="Heading3"/>
      </w:pPr>
      <w:r>
        <w:t xml:space="preserve">3. State and Municipal Taxation in Rio de Janeiro</w:t>
      </w:r>
    </w:p>
    <w:p>
      <w:pPr>
        <w:pStyle w:val="FirstParagraph"/>
      </w:pPr>
      <w:r>
        <w:t xml:space="preserve">Secretaria de Estado de Fazenda do Rio de Janeiro (SEF-RJ). (2023).</w:t>
      </w:r>
      <w:r>
        <w:t xml:space="preserve"> </w:t>
      </w:r>
      <w:r>
        <w:rPr>
          <w:iCs/>
          <w:i/>
        </w:rPr>
        <w:t xml:space="preserve">Legislação Tributária Estadual e Municipal: ICMS e ISS</w:t>
      </w:r>
      <w:r>
        <w:t xml:space="preserve">. Rio de Janeiro: SEF-RJ.</w:t>
      </w:r>
    </w:p>
    <w:p>
      <w:pPr>
        <w:pStyle w:val="BodyText"/>
      </w:pPr>
      <w:r>
        <w:t xml:space="preserve">Taxation in Brazil is notoriously complex, involving federal, state, and municipal layers. For an accountant in Rio de Janeiro, this source is critical for navigating state-level taxes. The document details the regulations for ICMS (Tax on Circulation of Goods and Services), which is administered by the state of Rio de Janeiro, and ISS (Service Tax), which is administered by the Municipality of Rio de Janeiro. Given that Rio de Janeiro has a significant service-based economy (tourism, hospitality, professional services), understanding ISS obligations is vital. This resource helps accountants calculate liabilities, manage tax credits, and ensure compliance with local fiscal authorities, thereby avoiding penalties and legal disputes.</w:t>
      </w:r>
    </w:p>
    <w:bookmarkEnd w:id="24"/>
    <w:bookmarkStart w:id="25" w:name="corporate-law-and-business-environment"/>
    <w:p>
      <w:pPr>
        <w:pStyle w:val="Heading3"/>
      </w:pPr>
      <w:r>
        <w:t xml:space="preserve">4. Corporate Law and Business Environment</w:t>
      </w:r>
    </w:p>
    <w:p>
      <w:pPr>
        <w:pStyle w:val="FirstParagraph"/>
      </w:pPr>
      <w:r>
        <w:t xml:space="preserve">Brazilian Institute of Corporate Governance (IBC). (2021).</w:t>
      </w:r>
      <w:r>
        <w:t xml:space="preserve"> </w:t>
      </w:r>
      <w:r>
        <w:rPr>
          <w:iCs/>
          <w:i/>
        </w:rPr>
        <w:t xml:space="preserve">Corporate Governance Code and Best Practices for Brazilian Companies</w:t>
      </w:r>
      <w:r>
        <w:t xml:space="preserve">. São Paulo: IBC.</w:t>
      </w:r>
    </w:p>
    <w:p>
      <w:pPr>
        <w:pStyle w:val="BodyText"/>
      </w:pPr>
      <w:r>
        <w:t xml:space="preserve">Rio de Janeiro hosts the headquarters of many of Brazil's largest publicly traded companies, particularly in the energy sector. This document outlines the principles of corporate governance that are increasingly expected by investors and regulators. For accountants in Rio, this source is essential for understanding the internal controls, transparency requirements, and board responsibilities that go beyond basic bookkeeping. It highlights the accountant's role in ensuring financial integrity, risk management, and compliance with the Brazilian Securities and Exchange Commission (CVM). Adopting these best practices is crucial for firms in Rio de Janeiro that seek to attract foreign investment or maintain their listing on the B3 stock exchange.</w:t>
      </w:r>
    </w:p>
    <w:bookmarkEnd w:id="25"/>
    <w:bookmarkStart w:id="26" w:name="economic-context-oil-gas-and-energy"/>
    <w:p>
      <w:pPr>
        <w:pStyle w:val="Heading3"/>
      </w:pPr>
      <w:r>
        <w:t xml:space="preserve">5. Economic Context: Oil, Gas, and Energy</w:t>
      </w:r>
    </w:p>
    <w:p>
      <w:pPr>
        <w:pStyle w:val="FirstParagraph"/>
      </w:pPr>
      <w:r>
        <w:t xml:space="preserve">Petrobras. (2022).</w:t>
      </w:r>
      <w:r>
        <w:t xml:space="preserve"> </w:t>
      </w:r>
      <w:r>
        <w:rPr>
          <w:iCs/>
          <w:i/>
        </w:rPr>
        <w:t xml:space="preserve">Annual Report and Sustainability Report</w:t>
      </w:r>
      <w:r>
        <w:t xml:space="preserve">. Rio de Janeiro: Petrobras.</w:t>
      </w:r>
    </w:p>
    <w:p>
      <w:pPr>
        <w:pStyle w:val="BodyText"/>
      </w:pPr>
      <w:r>
        <w:t xml:space="preserve">As the state-owned multinational oil, gas, and biofuels company headquartered in Rio de Janeiro, Petrobras is a central figure in the local economy. This annual report serves as a case study for accountants in the region, demonstrating how large-scale entities in Rio de Janeiro handle complex accounting issues such as asset valuation, environmental liabilities, and government subsidies. Analyzing this report provides insights into the specific accounting challenges faced by the dominant industry in Rio de Janeiro. It is a valuable resource for understanding how international standards are applied in practice within the Brazilian context, particularly regarding exploration and production accounting.</w:t>
      </w:r>
    </w:p>
    <w:bookmarkEnd w:id="26"/>
    <w:bookmarkStart w:id="27" w:name="digital-transformation-in-accounting"/>
    <w:p>
      <w:pPr>
        <w:pStyle w:val="Heading3"/>
      </w:pPr>
      <w:r>
        <w:t xml:space="preserve">6. Digital Transformation in Accounting</w:t>
      </w:r>
    </w:p>
    <w:p>
      <w:pPr>
        <w:pStyle w:val="FirstParagraph"/>
      </w:pPr>
      <w:r>
        <w:t xml:space="preserve">Instituto Brasileiro de Contabilidade (IBC). (2023).</w:t>
      </w:r>
      <w:r>
        <w:t xml:space="preserve"> </w:t>
      </w:r>
      <w:r>
        <w:rPr>
          <w:iCs/>
          <w:i/>
        </w:rPr>
        <w:t xml:space="preserve">The Future of Accounting: Digitalization and Automation in Brazil</w:t>
      </w:r>
      <w:r>
        <w:t xml:space="preserve">. Rio de Janeiro: IBC.</w:t>
      </w:r>
    </w:p>
    <w:p>
      <w:pPr>
        <w:pStyle w:val="BodyText"/>
      </w:pPr>
      <w:r>
        <w:t xml:space="preserve">The accounting profession in Rio de Janeiro is undergoing a significant transformation due to digitalization. This report explores the adoption of cloud computing, artificial intelligence, and automated tax reporting systems in Brazilian firms. For accountants in Rio, staying updated with these technological trends is no longer optional but a competitive necessity. The document discusses how digital tools can improve efficiency in tax compliance and financial reporting, which is particularly relevant given the high volume of transactions in Rio's dynamic economy. It also addresses the need for continuous professional development to adapt to these new technologies.</w:t>
      </w:r>
    </w:p>
    <w:bookmarkEnd w:id="27"/>
    <w:bookmarkStart w:id="28" w:name="public-sector-accounting"/>
    <w:p>
      <w:pPr>
        <w:pStyle w:val="Heading3"/>
      </w:pPr>
      <w:r>
        <w:t xml:space="preserve">7. Public Sector Accounting</w:t>
      </w:r>
    </w:p>
    <w:p>
      <w:pPr>
        <w:pStyle w:val="FirstParagraph"/>
      </w:pPr>
      <w:r>
        <w:t xml:space="preserve">Tribunal de Contas do Estado do Rio de Janeiro (TCE-RJ). (2022).</w:t>
      </w:r>
      <w:r>
        <w:t xml:space="preserve"> </w:t>
      </w:r>
      <w:r>
        <w:rPr>
          <w:iCs/>
          <w:i/>
        </w:rPr>
        <w:t xml:space="preserve">Manual de Contabilidade Pública e Normas de Auditoria</w:t>
      </w:r>
      <w:r>
        <w:t xml:space="preserve">. Rio de Janeiro: TCE-RJ.</w:t>
      </w:r>
    </w:p>
    <w:p>
      <w:pPr>
        <w:pStyle w:val="BodyText"/>
      </w:pPr>
      <w:r>
        <w:t xml:space="preserve">Rio de Janeiro is a major center for public administration, hosting state and municipal government offices. This manual is essential for accountants working in the public sector or auditing public entities. It outlines the specific accounting standards and auditing procedures required for government bodies in the state. The document emphasizes transparency, accountability, and the proper use of public funds. For accountants in Rio de Janeiro, understanding these norms is crucial for ensuring compliance with legal requirements and avoiding sanctions from the Court of Accounts. It also provides guidance on budgeting and financial management in the public sector.</w:t>
      </w:r>
    </w:p>
    <w:bookmarkEnd w:id="28"/>
    <w:bookmarkStart w:id="29" w:name="international-trade-and-customs"/>
    <w:p>
      <w:pPr>
        <w:pStyle w:val="Heading3"/>
      </w:pPr>
      <w:r>
        <w:t xml:space="preserve">8. International Trade and Customs</w:t>
      </w:r>
    </w:p>
    <w:p>
      <w:pPr>
        <w:pStyle w:val="FirstParagraph"/>
      </w:pPr>
      <w:r>
        <w:t xml:space="preserve">Receita Federal do Brasil (RFB). (2023).</w:t>
      </w:r>
      <w:r>
        <w:t xml:space="preserve"> </w:t>
      </w:r>
      <w:r>
        <w:rPr>
          <w:iCs/>
          <w:i/>
        </w:rPr>
        <w:t xml:space="preserve">Regulamento Aduaneiro e Normas de Comércio Exterior</w:t>
      </w:r>
      <w:r>
        <w:t xml:space="preserve">. Brasília: RFB.</w:t>
      </w:r>
    </w:p>
    <w:p>
      <w:pPr>
        <w:pStyle w:val="BodyText"/>
      </w:pPr>
      <w:r>
        <w:t xml:space="preserve">Rio de Janeiro is home to one of Brazil's busiest ports, making international trade a significant economic activity. This federal regulation is critical for accountants dealing with import and export operations. It covers customs duties, tax incentives, and documentation requirements for cross-border transactions. For accountants in Rio de Janeiro, particularly those serving companies in the logistics, manufacturing, and energy sectors, a thorough understanding of these regulations is essential for optimizing supply chain costs and ensuring compliance with customs laws. This source provides the legal framework for managing international trade accounting and tax implications.</w:t>
      </w:r>
    </w:p>
    <w:bookmarkEnd w:id="29"/>
    <w:p>
      <w:pPr>
        <w:pStyle w:val="BodyText"/>
      </w:pPr>
      <w:r>
        <w:t xml:space="preserve">Document generated for educational and informational purposes. All references are based on publicly available information as of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Rio de Janeiro, Brazil</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