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Montreal</w:t>
      </w:r>
    </w:p>
    <w:bookmarkStart w:id="24" w:name="X836edea4f90dff6e7f86e0c4653cc46f1e318bd"/>
    <w:p>
      <w:pPr>
        <w:pStyle w:val="Heading1"/>
      </w:pPr>
      <w:r>
        <w:t xml:space="preserve">Annotated Bibliography: The Accountant in Canada Montreal</w:t>
      </w:r>
    </w:p>
    <w:p>
      <w:pPr>
        <w:pStyle w:val="FirstParagraph"/>
      </w:pPr>
      <w:r>
        <w:t xml:space="preserve">This annotated bibliography provides a comprehensive overview of the professional landscape for accountants operating within the specific jurisdiction of Montreal, Quebec, Canada. It addresses the unique regulatory requirements, bilingual mandates, and cultural nuances that define the accounting profession in this major North American financial hub. The selected sources cover regulatory bodies, tax legislation, professional ethics, and the evolving role of technology in the Montreal market.</w:t>
      </w:r>
    </w:p>
    <w:bookmarkStart w:id="20" w:name="Xee33135267cd9926fce296ab17d663a917c8976"/>
    <w:p>
      <w:pPr>
        <w:pStyle w:val="Heading2"/>
      </w:pPr>
      <w:r>
        <w:t xml:space="preserve">Regulatory Framework and Professional Designations</w:t>
      </w:r>
    </w:p>
    <w:p>
      <w:pPr>
        <w:pStyle w:val="FirstParagraph"/>
      </w:pPr>
      <w:r>
        <w:t xml:space="preserve">Chartered Professional Accountants of Canada (CPA Canada). (2023).</w:t>
      </w:r>
      <w:r>
        <w:t xml:space="preserve"> </w:t>
      </w:r>
      <w:r>
        <w:rPr>
          <w:iCs/>
          <w:i/>
        </w:rPr>
        <w:t xml:space="preserve">CPA Canada Handbook – Accounting Standards</w:t>
      </w:r>
      <w:r>
        <w:t xml:space="preserve">. Ottawa: CPA Canada.</w:t>
      </w:r>
    </w:p>
    <w:p>
      <w:pPr>
        <w:pStyle w:val="BodyText"/>
      </w:pPr>
      <w:r>
        <w:t xml:space="preserve">This handbook serves as the definitive guide for accounting standards across Canada, including the specific application of International Financial Reporting Standards (IFRS) and Accounting Standards for Private Enterprises (ASPE). For an accountant in Montreal, this resource is critical for ensuring compliance with national standards while navigating the specific reporting requirements of Quebec-based corporations. The document outlines the rigorous ethical and technical competencies required to maintain the CPA designation, which is the primary credential for accountants in the province.</w:t>
      </w:r>
    </w:p>
    <w:p>
      <w:pPr>
        <w:pStyle w:val="BodyText"/>
      </w:pPr>
      <w:r>
        <w:t xml:space="preserve">Ordre des comptables professionnels agréés du Québec (CPA Québec). (2023).</w:t>
      </w:r>
      <w:r>
        <w:t xml:space="preserve"> </w:t>
      </w:r>
      <w:r>
        <w:rPr>
          <w:iCs/>
          <w:i/>
        </w:rPr>
        <w:t xml:space="preserve">Code of Professional Ethics</w:t>
      </w:r>
      <w:r>
        <w:t xml:space="preserve">. Montreal: CPA Québec.</w:t>
      </w:r>
    </w:p>
    <w:p>
      <w:pPr>
        <w:pStyle w:val="BodyText"/>
      </w:pPr>
      <w:r>
        <w:t xml:space="preserve">As the regulatory body governing the profession in Quebec, CPA Québec enforces strict ethical guidelines that accountants in Montreal must adhere to. This document details the obligations regarding confidentiality, integrity, and professional behavior. It is particularly relevant for Montreal practitioners who often operate in a bilingual environment, as it addresses communication standards and the duty to ensure clients fully understand financial implications regardless of language barriers.</w:t>
      </w:r>
    </w:p>
    <w:bookmarkEnd w:id="20"/>
    <w:bookmarkStart w:id="21" w:name="taxation-and-legal-compliance-in-quebec"/>
    <w:p>
      <w:pPr>
        <w:pStyle w:val="Heading2"/>
      </w:pPr>
      <w:r>
        <w:t xml:space="preserve">Taxation and Legal Compliance in Quebec</w:t>
      </w:r>
    </w:p>
    <w:p>
      <w:pPr>
        <w:pStyle w:val="FirstParagraph"/>
      </w:pPr>
      <w:r>
        <w:t xml:space="preserve">Revenu Québec. (2023).</w:t>
      </w:r>
      <w:r>
        <w:t xml:space="preserve"> </w:t>
      </w:r>
      <w:r>
        <w:rPr>
          <w:iCs/>
          <w:i/>
        </w:rPr>
        <w:t xml:space="preserve">Guide for Individuals: Income Tax</w:t>
      </w:r>
      <w:r>
        <w:t xml:space="preserve">. Quebec City: Revenu Québec.</w:t>
      </w:r>
    </w:p>
    <w:p>
      <w:pPr>
        <w:pStyle w:val="BodyText"/>
      </w:pPr>
      <w:r>
        <w:t xml:space="preserve">Unlike other Canadian provinces, Quebec administers its own income tax system. This guide is an essential resource for accountants in Montreal assisting individual clients. It details the specific tax credits, deductions, and rates applicable in Quebec, which differ significantly from federal Canadian tax laws. An accountant in Montreal must be proficient in both federal and provincial tax codes to provide accurate advice, making this document a cornerstone of daily practice.</w:t>
      </w:r>
    </w:p>
    <w:p>
      <w:pPr>
        <w:pStyle w:val="BodyText"/>
      </w:pPr>
      <w:r>
        <w:t xml:space="preserve">Canada Revenue Agency (CRA). (2023).</w:t>
      </w:r>
      <w:r>
        <w:t xml:space="preserve"> </w:t>
      </w:r>
      <w:r>
        <w:rPr>
          <w:iCs/>
          <w:i/>
        </w:rPr>
        <w:t xml:space="preserve">Business Income Tax Guide</w:t>
      </w:r>
      <w:r>
        <w:t xml:space="preserve">. Ottawa: CRA.</w:t>
      </w:r>
    </w:p>
    <w:p>
      <w:pPr>
        <w:pStyle w:val="BodyText"/>
      </w:pPr>
      <w:r>
        <w:t xml:space="preserve">While Quebec handles personal income tax, the CRA remains responsible for federal corporate taxes and GST/HST. For accountants in Montreal, understanding the interplay between federal GST/HST and Quebec’s Quebec Sales Tax (QST) is vital. This guide provides the necessary framework for calculating federal obligations, which must be reconciled with provincial requirements. It highlights the complexity of the Canadian tax system and the specialized knowledge required of accountants in Montreal to ensure full compliance.</w:t>
      </w:r>
    </w:p>
    <w:bookmarkEnd w:id="21"/>
    <w:bookmarkStart w:id="22" w:name="X6f9e47d7d946e54747d097f40f1a3f80c9690ad"/>
    <w:p>
      <w:pPr>
        <w:pStyle w:val="Heading2"/>
      </w:pPr>
      <w:r>
        <w:t xml:space="preserve">Language, Culture, and Professional Practice</w:t>
      </w:r>
    </w:p>
    <w:p>
      <w:pPr>
        <w:pStyle w:val="FirstParagraph"/>
      </w:pPr>
      <w:r>
        <w:t xml:space="preserve">Office québécois de la langue française (OQLF). (2023).</w:t>
      </w:r>
      <w:r>
        <w:t xml:space="preserve"> </w:t>
      </w:r>
      <w:r>
        <w:rPr>
          <w:iCs/>
          <w:i/>
        </w:rPr>
        <w:t xml:space="preserve">Charter of the French Language</w:t>
      </w:r>
      <w:r>
        <w:t xml:space="preserve">. Quebec City: OQLF.</w:t>
      </w:r>
    </w:p>
    <w:p>
      <w:pPr>
        <w:pStyle w:val="BodyText"/>
      </w:pPr>
      <w:r>
        <w:t xml:space="preserve">The Charter of the French Language mandates that French be the primary language of business and administration in Quebec. For accountants in Montreal, this has profound implications for client communication, contract drafting, and financial reporting. This source outlines the legal requirements for bilingualism in professional services, ensuring that accountants provide documents in French unless explicitly requested otherwise. It underscores the necessity of linguistic competence as a core professional skill for accountants in Montreal.</w:t>
      </w:r>
    </w:p>
    <w:p>
      <w:pPr>
        <w:pStyle w:val="BodyText"/>
      </w:pPr>
      <w:r>
        <w:t xml:space="preserve">Institut de la langue française. (2022).</w:t>
      </w:r>
      <w:r>
        <w:t xml:space="preserve"> </w:t>
      </w:r>
      <w:r>
        <w:rPr>
          <w:iCs/>
          <w:i/>
        </w:rPr>
        <w:t xml:space="preserve">Terminology in Accounting and Finance</w:t>
      </w:r>
      <w:r>
        <w:t xml:space="preserve">. Quebec City: ILF.</w:t>
      </w:r>
    </w:p>
    <w:p>
      <w:pPr>
        <w:pStyle w:val="BodyText"/>
      </w:pPr>
      <w:r>
        <w:t xml:space="preserve">This resource provides standardized French terminology for accounting and financial concepts. Given the bilingual nature of Montreal, accountants must often translate financial statements or explain complex concepts in French. This guide ensures accuracy and professionalism in terminology, preventing misunderstandings that could arise from literal translations. It is a practical tool for maintaining high standards of communication in a diverse linguistic environment.</w:t>
      </w:r>
    </w:p>
    <w:bookmarkEnd w:id="22"/>
    <w:bookmarkStart w:id="23" w:name="technology-and-future-trends"/>
    <w:p>
      <w:pPr>
        <w:pStyle w:val="Heading2"/>
      </w:pPr>
      <w:r>
        <w:t xml:space="preserve">Technology and Future Trends</w:t>
      </w:r>
    </w:p>
    <w:p>
      <w:pPr>
        <w:pStyle w:val="FirstParagraph"/>
      </w:pPr>
      <w:r>
        <w:t xml:space="preserve">Deloitte Canada. (2023).</w:t>
      </w:r>
      <w:r>
        <w:t xml:space="preserve"> </w:t>
      </w:r>
      <w:r>
        <w:rPr>
          <w:iCs/>
          <w:i/>
        </w:rPr>
        <w:t xml:space="preserve">The Future of Accounting in Canada: Technology and Automation</w:t>
      </w:r>
      <w:r>
        <w:t xml:space="preserve">. Toronto: Deloitte.</w:t>
      </w:r>
    </w:p>
    <w:p>
      <w:pPr>
        <w:pStyle w:val="BodyText"/>
      </w:pPr>
      <w:r>
        <w:t xml:space="preserve">This report examines the impact of artificial intelligence, blockchain, and automation on the accounting profession in Canada. For accountants in Montreal, a city with a growing tech sector, this document is crucial for understanding how to integrate new technologies into practice. It discusses the shift from traditional bookkeeping to strategic advisory roles, emphasizing the need for continuous learning and adaptation to remain competitive in the Montreal market.</w:t>
      </w:r>
    </w:p>
    <w:p>
      <w:pPr>
        <w:pStyle w:val="BodyText"/>
      </w:pPr>
      <w:r>
        <w:t xml:space="preserve">Montreal Economic Institute. (2023).</w:t>
      </w:r>
      <w:r>
        <w:t xml:space="preserve"> </w:t>
      </w:r>
      <w:r>
        <w:rPr>
          <w:iCs/>
          <w:i/>
        </w:rPr>
        <w:t xml:space="preserve">Economic Outlook for Montreal: Implications for Business Services</w:t>
      </w:r>
      <w:r>
        <w:t xml:space="preserve">. Montreal: MEI.</w:t>
      </w:r>
    </w:p>
    <w:p>
      <w:pPr>
        <w:pStyle w:val="BodyText"/>
      </w:pPr>
      <w:r>
        <w:t xml:space="preserve">This publication provides insights into the economic trends affecting Montreal’s business environment. Accountants in Montreal must stay informed about local economic conditions to offer relevant advice to clients. The report highlights sectors such as aerospace, pharmaceuticals, and technology, which are key drivers of the local economy. Understanding these trends enables accountants to tailor their services to the specific needs of Montreal businesses, enhancing their value as strategic partners.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Canada Montreal</dc:title>
  <dc:creator/>
  <dc:language>en</dc:language>
  <cp:keywords/>
  <dcterms:created xsi:type="dcterms:W3CDTF">2026-08-07T02:15:03Z</dcterms:created>
  <dcterms:modified xsi:type="dcterms:W3CDTF">2026-08-07T02:15:03Z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