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Accounting</w:t>
      </w:r>
      <w:r>
        <w:t xml:space="preserve"> </w:t>
      </w:r>
      <w:r>
        <w:t xml:space="preserve">Practices</w:t>
      </w:r>
      <w:r>
        <w:t xml:space="preserve"> </w:t>
      </w:r>
      <w:r>
        <w:t xml:space="preserve">in</w:t>
      </w:r>
      <w:r>
        <w:t xml:space="preserve"> </w:t>
      </w:r>
      <w:r>
        <w:t xml:space="preserve">Santiago,</w:t>
      </w:r>
      <w:r>
        <w:t xml:space="preserve"> </w:t>
      </w:r>
      <w:r>
        <w:t xml:space="preserve">Chile</w:t>
      </w:r>
    </w:p>
    <w:bookmarkStart w:id="24" w:name="Xdf56e25551a38fcb72c511ba34a700da83bf0cd"/>
    <w:p>
      <w:pPr>
        <w:pStyle w:val="Heading1"/>
      </w:pPr>
      <w:r>
        <w:t xml:space="preserve">Annotated Bibliography: The Role of the Accountant in Santiago, Chile</w:t>
      </w:r>
    </w:p>
    <w:p>
      <w:pPr>
        <w:pStyle w:val="FirstParagraph"/>
      </w:pPr>
      <w:r>
        <w:t xml:space="preserve">The following annotated bibliography compiles essential resources regarding the professional landscape of accounting within Santiago, Chile. As the economic capital of Chile, Santiago hosts a complex financial ecosystem governed by strict local regulations and international standards. This collection focuses on the specific duties, legal frameworks, and technological adaptations required of accountants operating in this metropolitan region. The selected sources address the transition to International Financial Reporting Standards (IFRS), the regulatory environment managed by the Superintendencia de Valores y Emisiones (SVS), and the practical implications of Chilean tax law for financial professionals.</w:t>
      </w:r>
    </w:p>
    <w:bookmarkStart w:id="20" w:name="X45ece82b558936b99373fc2efe9930e4d2b1d1b"/>
    <w:p>
      <w:pPr>
        <w:pStyle w:val="Heading2"/>
      </w:pPr>
      <w:r>
        <w:t xml:space="preserve">Regulatory Framework and Professional Standards</w:t>
      </w:r>
    </w:p>
    <w:p>
      <w:pPr>
        <w:pStyle w:val="FirstParagraph"/>
      </w:pPr>
      <w:r>
        <w:t xml:space="preserve">Consejo Técnico de la Contaduría Pública (CTCP). (2023).</w:t>
      </w:r>
      <w:r>
        <w:t xml:space="preserve"> </w:t>
      </w:r>
      <w:r>
        <w:rPr>
          <w:iCs/>
          <w:i/>
        </w:rPr>
        <w:t xml:space="preserve">Normas Internacionales de Información Financiera (NIIF) aplicables en Chile</w:t>
      </w:r>
      <w:r>
        <w:t xml:space="preserve">. Santiago: CTCP.</w:t>
      </w:r>
    </w:p>
    <w:p>
      <w:pPr>
        <w:pStyle w:val="BodyText"/>
      </w:pPr>
      <w:r>
        <w:t xml:space="preserve">This publication by the Technical Council of the Public Accounting Profession (CTCP) is the definitive guide for accountants in Santiago regarding the adoption of International Financial Reporting Standards (IFRS). The document details the specific adaptations required for Chilean entities to comply with global standards while adhering to local nuances. For an accountant working in Santiago, this resource is critical for preparing financial statements that satisfy both local stakeholders and international investors. The text provides a comprehensive breakdown of revenue recognition, lease accounting, and financial instrument classification, which are frequent challenges in the Chilean corporate sector.</w:t>
      </w:r>
    </w:p>
    <w:p>
      <w:pPr>
        <w:pStyle w:val="BodyText"/>
      </w:pPr>
      <w:r>
        <w:t xml:space="preserve">Superintendencia de Valores y Emisiones (SVS). (2022).</w:t>
      </w:r>
      <w:r>
        <w:t xml:space="preserve"> </w:t>
      </w:r>
      <w:r>
        <w:rPr>
          <w:iCs/>
          <w:i/>
        </w:rPr>
        <w:t xml:space="preserve">Reglamento de la Ley de Sociedades Anónimas y Obligaciones de Información Financiera</w:t>
      </w:r>
      <w:r>
        <w:t xml:space="preserve">. Santiago: SVS.</w:t>
      </w:r>
    </w:p>
    <w:p>
      <w:pPr>
        <w:pStyle w:val="BodyText"/>
      </w:pPr>
      <w:r>
        <w:t xml:space="preserve">The Securities and Insurance Superintendence (SVS) regulates the capital markets in Chile. This regulation outlines the mandatory disclosure requirements for publicly traded companies and large private entities based in Santiago. Accountants must utilize this document to ensure that their clients meet the rigorous transparency standards enforced by the SVS. The text is particularly relevant for professionals handling audits and compliance for firms listed on the Santiago Stock Exchange (Bolsa de Santiago). It clarifies the penalties for non-compliance and the specific formatting required for annual reports, making it an indispensable tool for risk management in the Chilean accounting profession.</w:t>
      </w:r>
    </w:p>
    <w:bookmarkEnd w:id="20"/>
    <w:bookmarkStart w:id="21" w:name="taxation-and-fiscal-compliance"/>
    <w:p>
      <w:pPr>
        <w:pStyle w:val="Heading2"/>
      </w:pPr>
      <w:r>
        <w:t xml:space="preserve">Taxation and Fiscal Compliance</w:t>
      </w:r>
    </w:p>
    <w:p>
      <w:pPr>
        <w:pStyle w:val="FirstParagraph"/>
      </w:pPr>
      <w:r>
        <w:t xml:space="preserve">Servicio de Impuestos Internos (SII). (2024).</w:t>
      </w:r>
      <w:r>
        <w:t xml:space="preserve"> </w:t>
      </w:r>
      <w:r>
        <w:rPr>
          <w:iCs/>
          <w:i/>
        </w:rPr>
        <w:t xml:space="preserve">Guía de Declaración de Impuestos a la Renta para Personas Jurídicas</w:t>
      </w:r>
      <w:r>
        <w:t xml:space="preserve">. Santiago: SII.</w:t>
      </w:r>
    </w:p>
    <w:p>
      <w:pPr>
        <w:pStyle w:val="BodyText"/>
      </w:pPr>
      <w:r>
        <w:t xml:space="preserve">The Internal Revenue Service of Chile (SII) publishes this annual guide, which is essential for any accountant practicing in Santiago. It details the procedures for filing corporate income tax returns, including the calculation of the First Category Tax and the Global Complementary Tax. Given the complexity of Chile's dual income tax system, this guide provides step-by-step instructions on how to navigate the electronic filing platforms used by the SII. For accountants in Santiago, understanding the specific deadlines and digital requirements outlined here is crucial to avoid sanctions. The document also addresses recent changes in tax incentives for technology and innovation sectors, which are growing rapidly in the capital city.</w:t>
      </w:r>
    </w:p>
    <w:p>
      <w:pPr>
        <w:pStyle w:val="BodyText"/>
      </w:pPr>
      <w:r>
        <w:t xml:space="preserve">Muñoz, R., &amp; Silva, P. (2021).</w:t>
      </w:r>
      <w:r>
        <w:t xml:space="preserve"> </w:t>
      </w:r>
      <w:r>
        <w:rPr>
          <w:iCs/>
          <w:i/>
        </w:rPr>
        <w:t xml:space="preserve">Impuestos y Planificación Fiscal en Chile: Un Enfoque Práctico</w:t>
      </w:r>
      <w:r>
        <w:t xml:space="preserve">. Santiago: Editorial Jurídica de Chile.</w:t>
      </w:r>
    </w:p>
    <w:p>
      <w:pPr>
        <w:pStyle w:val="BodyText"/>
      </w:pPr>
      <w:r>
        <w:t xml:space="preserve">This academic text offers a deep dive into the theoretical and practical aspects of tax planning within the Chilean legal framework. It is particularly useful for senior accountants in Santiago who advise multinational corporations on cross-border transactions. The authors analyze the implications of transfer pricing regulations and double taxation treaties, which are vital considerations for foreign companies establishing operations in Santiago. The book provides case studies relevant to the Chilean market, illustrating how accountants can optimize tax liabilities while maintaining strict compliance with SII regulations. It serves as a bridge between statutory law and practical application in a high-stakes business environment.</w:t>
      </w:r>
    </w:p>
    <w:bookmarkEnd w:id="21"/>
    <w:bookmarkStart w:id="22" w:name="X0fa2bea596282e9b021f270214f8eeb50be18bb"/>
    <w:p>
      <w:pPr>
        <w:pStyle w:val="Heading2"/>
      </w:pPr>
      <w:r>
        <w:t xml:space="preserve">Technology and Modern Accounting Practices</w:t>
      </w:r>
    </w:p>
    <w:p>
      <w:pPr>
        <w:pStyle w:val="FirstParagraph"/>
      </w:pPr>
      <w:r>
        <w:t xml:space="preserve">Colegio de Contadores de Chile y de la Región. (2023).</w:t>
      </w:r>
      <w:r>
        <w:t xml:space="preserve"> </w:t>
      </w:r>
      <w:r>
        <w:rPr>
          <w:iCs/>
          <w:i/>
        </w:rPr>
        <w:t xml:space="preserve">Informe sobre la Digitalización de la Contabilidad en la Región Metropolitana</w:t>
      </w:r>
      <w:r>
        <w:t xml:space="preserve">. Santiago: Colegio de Contadores.</w:t>
      </w:r>
    </w:p>
    <w:p>
      <w:pPr>
        <w:pStyle w:val="BodyText"/>
      </w:pPr>
      <w:r>
        <w:t xml:space="preserve">This report by the College of Accountants of Chile and the Region focuses specifically on the technological transformation of the accounting profession in the Metropolitan Region, where Santiago is located. It highlights the increasing adoption of cloud accounting software, artificial intelligence, and blockchain technologies by firms in the capital. The document argues that accountants in Santiago must evolve from traditional bookkeeping roles to strategic advisory positions by leveraging these tools. It provides data on the skills gap in the local market and recommends continuous education paths for professionals. This source is vital for understanding the future trajectory of the profession in Chile's primary economic hub.</w:t>
      </w:r>
    </w:p>
    <w:p>
      <w:pPr>
        <w:pStyle w:val="BodyText"/>
      </w:pPr>
      <w:r>
        <w:t xml:space="preserve">García, L. (2022). "The Impact of Electronic Invoicing on Small and Medium Enterprises in Santiago."</w:t>
      </w:r>
      <w:r>
        <w:t xml:space="preserve"> </w:t>
      </w:r>
      <w:r>
        <w:rPr>
          <w:iCs/>
          <w:i/>
        </w:rPr>
        <w:t xml:space="preserve">Journal of Latin American Business and Accounting</w:t>
      </w:r>
      <w:r>
        <w:t xml:space="preserve">, 15(3), 45-62.</w:t>
      </w:r>
    </w:p>
    <w:p>
      <w:pPr>
        <w:pStyle w:val="BodyText"/>
      </w:pPr>
      <w:r>
        <w:t xml:space="preserve">This peer-reviewed article examines the challenges and benefits of the mandatory electronic invoicing system implemented by the Chilean government. Santiago, being home to a vast number of SMEs, is the primary focus of this study. The author discusses how accountants play a pivotal role in helping small businesses integrate with the SII's electronic systems. The article highlights common errors made during the transition and offers best practices for implementation. For accountants serving the SME sector in Santiago, this research provides actionable insights into streamlining billing processes and ensuring real-time tax compliance, thereby enhancing the efficiency of local businesses.</w:t>
      </w:r>
    </w:p>
    <w:bookmarkEnd w:id="22"/>
    <w:bookmarkStart w:id="23" w:name="ethics-and-professional-responsibility"/>
    <w:p>
      <w:pPr>
        <w:pStyle w:val="Heading2"/>
      </w:pPr>
      <w:r>
        <w:t xml:space="preserve">Ethics and Professional Responsibility</w:t>
      </w:r>
    </w:p>
    <w:p>
      <w:pPr>
        <w:pStyle w:val="FirstParagraph"/>
      </w:pPr>
      <w:r>
        <w:t xml:space="preserve">Instituto de Contadores Públicos de Chile. (2020).</w:t>
      </w:r>
      <w:r>
        <w:t xml:space="preserve"> </w:t>
      </w:r>
      <w:r>
        <w:rPr>
          <w:iCs/>
          <w:i/>
        </w:rPr>
        <w:t xml:space="preserve">Código de Ética Profesional del Contador Público</w:t>
      </w:r>
      <w:r>
        <w:t xml:space="preserve">. Santiago: ICPC.</w:t>
      </w:r>
    </w:p>
    <w:p>
      <w:pPr>
        <w:pStyle w:val="BodyText"/>
      </w:pPr>
      <w:r>
        <w:t xml:space="preserve">The Institute of Public Accountants of Chile establishes the ethical standards that govern the profession nationwide. This code is particularly significant in Santiago, where the concentration of financial activity increases the potential for ethical dilemmas. The document outlines principles of integrity, objectivity, and professional competence that accountants must uphold. It addresses conflicts of interest, confidentiality, and the responsibilities of auditors in detecting fraud. For any accountant operating in the competitive environment of Santiago, adherence to this code is not only a professional requirement but also a safeguard for reputation and legal standing. It serves as the moral compass for financial reporting and advisory services in the region.</w:t>
      </w:r>
    </w:p>
    <w:p>
      <w:pPr>
        <w:pStyle w:val="BodyText"/>
      </w:pPr>
      <w:r>
        <w:t xml:space="preserve">Valdés, M. (2023).</w:t>
      </w:r>
      <w:r>
        <w:t xml:space="preserve"> </w:t>
      </w:r>
      <w:r>
        <w:rPr>
          <w:iCs/>
          <w:i/>
        </w:rPr>
        <w:t xml:space="preserve">Gobernanza Corporativa y el Rol del Contador en las Empresas de Santiago</w:t>
      </w:r>
      <w:r>
        <w:t xml:space="preserve">. Santiago: Universidad de Chile Press.</w:t>
      </w:r>
    </w:p>
    <w:p>
      <w:pPr>
        <w:pStyle w:val="BodyText"/>
      </w:pPr>
      <w:r>
        <w:t xml:space="preserve">This book explores the intersection of corporate governance and accounting within the largest companies in Santiago. It emphasizes the accountant's role in ensuring transparency and accountability to shareholders and the public. The author discusses how robust internal controls and ethical financial reporting contribute to the stability of Chile's economy. The text is highly relevant for accountants working in the finance departments of major conglomerates based in Santiago. It provides a framework for understanding how accounting practices influence corporate decision-making and long-term sustainability. This resource underscores the strategic importance of the accountant in the modern Chilean corporate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Accounting Practices in Santiago, Chile</dc:title>
  <dc:creator/>
  <dc:language>en</dc:language>
  <cp:keywords/>
  <dcterms:created xsi:type="dcterms:W3CDTF">2026-08-07T02:14:44Z</dcterms:created>
  <dcterms:modified xsi:type="dcterms:W3CDTF">2026-08-07T02:14:44Z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