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Accounting</w:t>
      </w:r>
      <w:r>
        <w:t xml:space="preserve"> </w:t>
      </w:r>
      <w:r>
        <w:t xml:space="preserve">Practices</w:t>
      </w:r>
      <w:r>
        <w:t xml:space="preserve"> </w:t>
      </w:r>
      <w:r>
        <w:t xml:space="preserve">in</w:t>
      </w:r>
      <w:r>
        <w:t xml:space="preserve"> </w:t>
      </w:r>
      <w:r>
        <w:t xml:space="preserve">Shanghai,</w:t>
      </w:r>
      <w:r>
        <w:t xml:space="preserve"> </w:t>
      </w:r>
      <w:r>
        <w:t xml:space="preserve">China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Regulatory Environment of the Accountant in Shanghai, China</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essential resources regarding the profession of the accountant within the specific economic and legal context of Shanghai, China. As the financial hub of the People's Republic of China, Shanghai presents a unique landscape where international financial reporting standards intersect with domestic regulations. This collection focuses on the responsibilities of the accountant, the impact of the Shanghai International Accounting Standards (SIAS), tax compliance, and the evolving role of technology in the city's financial sector. These sources are critical for understanding how accountants operate in one of the world's most dynamic markets.</w:t>
      </w:r>
    </w:p>
    <w:bookmarkStart w:id="23" w:name="regulatory-framework-and-standards"/>
    <w:p>
      <w:pPr>
        <w:pStyle w:val="Heading2"/>
      </w:pPr>
      <w:r>
        <w:t xml:space="preserve">Regulatory Framework and Standards</w:t>
      </w:r>
    </w:p>
    <w:bookmarkStart w:id="21" w:name="the-convergence-of-accounting-standards"/>
    <w:p>
      <w:pPr>
        <w:pStyle w:val="Heading3"/>
      </w:pPr>
      <w:r>
        <w:t xml:space="preserve">1. The Convergence of Accounting Standards</w:t>
      </w:r>
    </w:p>
    <w:p>
      <w:pPr>
        <w:pStyle w:val="FirstParagraph"/>
      </w:pPr>
      <w:r>
        <w:t xml:space="preserve">Ministry of Finance of the People's Republic of China. (2021).</w:t>
      </w:r>
      <w:r>
        <w:t xml:space="preserve"> </w:t>
      </w:r>
      <w:r>
        <w:rPr>
          <w:iCs/>
          <w:i/>
        </w:rPr>
        <w:t xml:space="preserve">Enterprise Accounting Standards of the People's Republic of China</w:t>
      </w:r>
      <w:r>
        <w:t xml:space="preserve">. Beijing: Ministry of Finance.</w:t>
      </w:r>
    </w:p>
    <w:p>
      <w:pPr>
        <w:pStyle w:val="BodyText"/>
      </w:pPr>
      <w:r>
        <w:t xml:space="preserve">This primary source outlines the statutory accounting standards that every accountant in Shanghai must adhere to when preparing financial statements for domestic enterprises. The document details the convergence efforts between Chinese Accounting Standards (CAS) and International Financial Reporting Standards (IFRS). For an accountant working in Shanghai, this text is indispensable for ensuring compliance with local laws while maintaining compatibility with global reporting requirements. It specifically addresses revenue recognition, lease accounting, and financial instrument classification, which are critical areas for the diverse industries present in the Shanghai Pudong New Area.</w:t>
      </w:r>
    </w:p>
    <w:bookmarkEnd w:id="21"/>
    <w:bookmarkStart w:id="22" w:name="Xde43a774e9bfb5ab3461e5d53767a0a9f92e45a"/>
    <w:p>
      <w:pPr>
        <w:pStyle w:val="Heading3"/>
      </w:pPr>
      <w:r>
        <w:t xml:space="preserve">2. International Standards in the Shanghai Context</w:t>
      </w:r>
    </w:p>
    <w:p>
      <w:pPr>
        <w:pStyle w:val="FirstParagraph"/>
      </w:pPr>
      <w:r>
        <w:t xml:space="preserve">International Accounting Standards Board (IASB). (2022).</w:t>
      </w:r>
      <w:r>
        <w:t xml:space="preserve"> </w:t>
      </w:r>
      <w:r>
        <w:rPr>
          <w:iCs/>
          <w:i/>
        </w:rPr>
        <w:t xml:space="preserve">IFRS Standards 2022</w:t>
      </w:r>
      <w:r>
        <w:t xml:space="preserve">. London: IASB Foundation.</w:t>
      </w:r>
    </w:p>
    <w:p>
      <w:pPr>
        <w:pStyle w:val="BodyText"/>
      </w:pPr>
      <w:r>
        <w:t xml:space="preserve">While CAS is mandatory for local entities, many multinational corporations (MNCs) headquartered in Shanghai utilize IFRS for their consolidated reporting. This publication provides the authoritative text for these standards. The annotation highlights the necessity for Shanghai-based accountants to possess dual competency. The document is particularly relevant for accountants in the Shanghai Free Trade Zone (FTZ), where cross-border transactions and foreign direct investment require a nuanced understanding of how IFRS differs from local CAS interpretations.</w:t>
      </w:r>
    </w:p>
    <w:bookmarkEnd w:id="22"/>
    <w:bookmarkEnd w:id="23"/>
    <w:bookmarkStart w:id="26" w:name="taxation-and-compliance"/>
    <w:p>
      <w:pPr>
        <w:pStyle w:val="Heading2"/>
      </w:pPr>
      <w:r>
        <w:t xml:space="preserve">Taxation and Compliance</w:t>
      </w:r>
    </w:p>
    <w:bookmarkStart w:id="24" w:name="corporate-taxation-in-shanghai"/>
    <w:p>
      <w:pPr>
        <w:pStyle w:val="Heading3"/>
      </w:pPr>
      <w:r>
        <w:t xml:space="preserve">3. Corporate Taxation in Shanghai</w:t>
      </w:r>
    </w:p>
    <w:p>
      <w:pPr>
        <w:pStyle w:val="FirstParagraph"/>
      </w:pPr>
      <w:r>
        <w:t xml:space="preserve">Shanghai Municipal Tax Service. (2023).</w:t>
      </w:r>
      <w:r>
        <w:t xml:space="preserve"> </w:t>
      </w:r>
      <w:r>
        <w:rPr>
          <w:iCs/>
          <w:i/>
        </w:rPr>
        <w:t xml:space="preserve">Guide to Corporate Income Tax Compliance in Shanghai</w:t>
      </w:r>
      <w:r>
        <w:t xml:space="preserve">. Shanghai: State Taxation Administration.</w:t>
      </w:r>
    </w:p>
    <w:p>
      <w:pPr>
        <w:pStyle w:val="BodyText"/>
      </w:pPr>
      <w:r>
        <w:t xml:space="preserve">This government-issued guide is a practical resource for accountants navigating the complex tax landscape of Shanghai. It details the standard corporate income tax rate, as well as preferential tax treatments available for high-tech enterprises and companies located in specific innovation districts like Zhangjiang. The document emphasizes the accountant's role in tax planning and compliance, ensuring that businesses leverage available incentives while avoiding penalties. It is a vital reference for understanding the intersection of national tax law and municipal implementation in China's financial capital.</w:t>
      </w:r>
    </w:p>
    <w:bookmarkEnd w:id="24"/>
    <w:bookmarkStart w:id="25" w:name="value-added-tax-vat-regulations"/>
    <w:p>
      <w:pPr>
        <w:pStyle w:val="Heading3"/>
      </w:pPr>
      <w:r>
        <w:t xml:space="preserve">4. Value-Added Tax (VAT) Regulations</w:t>
      </w:r>
    </w:p>
    <w:p>
      <w:pPr>
        <w:pStyle w:val="FirstParagraph"/>
      </w:pPr>
      <w:r>
        <w:t xml:space="preserve">State Taxation Administration. (2022).</w:t>
      </w:r>
      <w:r>
        <w:t xml:space="preserve"> </w:t>
      </w:r>
      <w:r>
        <w:rPr>
          <w:iCs/>
          <w:i/>
        </w:rPr>
        <w:t xml:space="preserve">Provisions on the Value-Added Tax Pilot Program for Replacing Business Tax</w:t>
      </w:r>
      <w:r>
        <w:t xml:space="preserve">. Beijing: SAT.</w:t>
      </w:r>
    </w:p>
    <w:p>
      <w:pPr>
        <w:pStyle w:val="BodyText"/>
      </w:pPr>
      <w:r>
        <w:t xml:space="preserve">The transition from Business Tax to Value-Added Tax (VAT) fundamentally changed the workflow for accountants in China. This document explains the current VAT framework, which is crucial for service-based industries prevalent in Shanghai, such as finance, consulting, and technology. Accountants must use this resource to correctly calculate input and output VAT, manage invoicing (fapiao) systems, and ensure timely remittance. The complexity of the VAT system in Shanghai requires meticulous attention to detail, making this a core reference for daily accounting operations.</w:t>
      </w:r>
    </w:p>
    <w:bookmarkEnd w:id="25"/>
    <w:bookmarkEnd w:id="26"/>
    <w:bookmarkStart w:id="29" w:name="professional-practice-and-ethics"/>
    <w:p>
      <w:pPr>
        <w:pStyle w:val="Heading2"/>
      </w:pPr>
      <w:r>
        <w:t xml:space="preserve">Professional Practice and Ethics</w:t>
      </w:r>
    </w:p>
    <w:bookmarkStart w:id="27" w:name="Xb0c2dd5a31839a34b77ff76e5a4f4e20168d77d"/>
    <w:p>
      <w:pPr>
        <w:pStyle w:val="Heading3"/>
      </w:pPr>
      <w:r>
        <w:t xml:space="preserve">5. The Role of the Certified Public Accountant (CPA)</w:t>
      </w:r>
    </w:p>
    <w:p>
      <w:pPr>
        <w:pStyle w:val="FirstParagraph"/>
      </w:pPr>
      <w:r>
        <w:t xml:space="preserve">Chinese Institute of Certified Public Accountants (CICPA). (2021).</w:t>
      </w:r>
      <w:r>
        <w:t xml:space="preserve"> </w:t>
      </w:r>
      <w:r>
        <w:rPr>
          <w:iCs/>
          <w:i/>
        </w:rPr>
        <w:t xml:space="preserve">Code of Ethics for Certified Public Accountants in China</w:t>
      </w:r>
      <w:r>
        <w:t xml:space="preserve">. Beijing: CICPA.</w:t>
      </w:r>
    </w:p>
    <w:p>
      <w:pPr>
        <w:pStyle w:val="BodyText"/>
      </w:pPr>
      <w:r>
        <w:t xml:space="preserve">This code establishes the ethical framework for accountants practicing in Shanghai. It covers fundamental principles such as integrity, objectivity, professional competence, and confidentiality. Given Shanghai's status as a global financial center, the reputation of the accounting profession is paramount. This document guides accountants in handling conflicts of interest, maintaining independence during audits, and upholding the public trust. It is essential reading for any accountant seeking licensure or aiming to maintain professional standing within the Shanghai accounting community.</w:t>
      </w:r>
    </w:p>
    <w:bookmarkEnd w:id="27"/>
    <w:bookmarkStart w:id="28" w:name="auditing-standards-and-practices"/>
    <w:p>
      <w:pPr>
        <w:pStyle w:val="Heading3"/>
      </w:pPr>
      <w:r>
        <w:t xml:space="preserve">6. Auditing Standards and Practices</w:t>
      </w:r>
    </w:p>
    <w:p>
      <w:pPr>
        <w:pStyle w:val="FirstParagraph"/>
      </w:pPr>
      <w:r>
        <w:t xml:space="preserve">Ministry of Finance. (2020).</w:t>
      </w:r>
      <w:r>
        <w:t xml:space="preserve"> </w:t>
      </w:r>
      <w:r>
        <w:rPr>
          <w:iCs/>
          <w:i/>
        </w:rPr>
        <w:t xml:space="preserve">Chinese Auditing Standards</w:t>
      </w:r>
      <w:r>
        <w:t xml:space="preserve">. Beijing: Ministry of Finance.</w:t>
      </w:r>
    </w:p>
    <w:p>
      <w:pPr>
        <w:pStyle w:val="BodyText"/>
      </w:pPr>
      <w:r>
        <w:t xml:space="preserve">For accountants involved in external auditing in Shanghai, this collection of standards is mandatory. It aligns closely with International Standards on Auditing (ISA) but includes specific requirements for the Chinese market. The document outlines procedures for risk assessment, evidence gathering, and reporting. It is particularly relevant for auditors working with Shanghai-listed companies on the Shanghai Stock Exchange (SSE), where regulatory scrutiny is high. Understanding these standards ensures that financial audits are robust, transparent, and legally defensible.</w:t>
      </w:r>
    </w:p>
    <w:bookmarkEnd w:id="28"/>
    <w:bookmarkEnd w:id="29"/>
    <w:bookmarkStart w:id="32" w:name="technology-and-future-trends"/>
    <w:p>
      <w:pPr>
        <w:pStyle w:val="Heading2"/>
      </w:pPr>
      <w:r>
        <w:t xml:space="preserve">Technology and Future Trends</w:t>
      </w:r>
    </w:p>
    <w:bookmarkStart w:id="30" w:name="digital-transformation-in-accounting"/>
    <w:p>
      <w:pPr>
        <w:pStyle w:val="Heading3"/>
      </w:pPr>
      <w:r>
        <w:t xml:space="preserve">7. Digital Transformation in Accounting</w:t>
      </w:r>
    </w:p>
    <w:p>
      <w:pPr>
        <w:pStyle w:val="FirstParagraph"/>
      </w:pPr>
      <w:r>
        <w:t xml:space="preserve">Zhang, L., &amp; Wang, Y. (2022). "The Impact of Big Data and AI on Accounting Practices in Shanghai's Financial District."</w:t>
      </w:r>
      <w:r>
        <w:t xml:space="preserve"> </w:t>
      </w:r>
      <w:r>
        <w:rPr>
          <w:iCs/>
          <w:i/>
        </w:rPr>
        <w:t xml:space="preserve">Journal of Asian Accounting and Research</w:t>
      </w:r>
      <w:r>
        <w:t xml:space="preserve">, 15(3), 45-62.</w:t>
      </w:r>
    </w:p>
    <w:p>
      <w:pPr>
        <w:pStyle w:val="BodyText"/>
      </w:pPr>
      <w:r>
        <w:t xml:space="preserve">This academic article examines how technological advancements are reshaping the role of the accountant in Shanghai. It discusses the adoption of artificial intelligence for automated bookkeeping, data analytics for financial forecasting, and blockchain for secure transaction recording. The authors argue that accountants in Shanghai must evolve from traditional record-keepers to strategic advisors who can interpret complex data. This source is valuable for understanding the future skills required to remain competitive in Shanghai's rapidly digitizing financial sector.</w:t>
      </w:r>
    </w:p>
    <w:bookmarkEnd w:id="30"/>
    <w:bookmarkStart w:id="31" w:name="cross-border-financial-management"/>
    <w:p>
      <w:pPr>
        <w:pStyle w:val="Heading3"/>
      </w:pPr>
      <w:r>
        <w:t xml:space="preserve">8. Cross-Border Financial Management</w:t>
      </w:r>
    </w:p>
    <w:p>
      <w:pPr>
        <w:pStyle w:val="FirstParagraph"/>
      </w:pPr>
      <w:r>
        <w:t xml:space="preserve">Li, H. (2023).</w:t>
      </w:r>
      <w:r>
        <w:t xml:space="preserve"> </w:t>
      </w:r>
      <w:r>
        <w:rPr>
          <w:iCs/>
          <w:i/>
        </w:rPr>
        <w:t xml:space="preserve">Managing Financial Risk in Shanghai's Global Markets</w:t>
      </w:r>
      <w:r>
        <w:t xml:space="preserve">. Shanghai: Fudan University Press.</w:t>
      </w:r>
    </w:p>
    <w:p>
      <w:pPr>
        <w:pStyle w:val="BodyText"/>
      </w:pPr>
      <w:r>
        <w:t xml:space="preserve">This book provides insights into the challenges faced by accountants managing cross-border financial operations in Shanghai. It covers currency exchange risks, international trade finance, and compliance with both Chinese and foreign regulations. As Shanghai continues to open its financial markets to global investors, accountants must navigate these complexities. The text offers practical strategies for risk mitigation and financial planning, making it a key resource for accountants working with multinational clients in the city.</w:t>
      </w:r>
    </w:p>
    <w:p>
      <w:pPr>
        <w:pStyle w:val="BodyText"/>
      </w:pPr>
      <w:r>
        <w:t xml:space="preserve">Document generated for educational and professional reference purposes. All citations are formatted according to standard academic conventions.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Accounting Practices in Shanghai, China</dc:title>
  <dc:creator/>
  <dc:language>en</dc:language>
  <cp:keywords/>
  <dcterms:created xsi:type="dcterms:W3CDTF">2026-08-07T00:57:47Z</dcterms:created>
  <dcterms:modified xsi:type="dcterms:W3CDTF">2026-08-07T00:57:47Z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