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Regulation, and Practice of the Accountant in Lyon, France</w:t>
      </w:r>
    </w:p>
    <w:p>
      <w:pPr>
        <w:pStyle w:val="BodyText"/>
      </w:pPr>
      <w:r>
        <w:rPr>
          <w:bCs/>
          <w:b/>
        </w:rPr>
        <w:t xml:space="preserve">Date:</w:t>
      </w:r>
      <w:r>
        <w:t xml:space="preserve"> </w:t>
      </w:r>
      <w:r>
        <w:t xml:space="preserve">October 2023</w:t>
      </w:r>
    </w:p>
    <w:bookmarkEnd w:id="20"/>
    <w:p>
      <w:pPr>
        <w:pStyle w:val="BodyText"/>
      </w:pPr>
      <w:r>
        <w:t xml:space="preserve">The following annotated bibliography provides a comprehensive overview of the professional landscape for accountants operating within Lyon, France. As the second-largest city in France and a major economic hub for the Auvergne-Rhône-Alpes region, Lyon presents a unique environment for financial professionals. The entries selected below explore the intersection of French statutory law, the specific regulatory framework of the</w:t>
      </w:r>
      <w:r>
        <w:t xml:space="preserve"> </w:t>
      </w:r>
      <w:r>
        <w:rPr>
          <w:iCs/>
          <w:i/>
        </w:rPr>
        <w:t xml:space="preserve">Expert-Comptable</w:t>
      </w:r>
      <w:r>
        <w:t xml:space="preserve">, and the local economic dynamics of Lyon. This collection is designed to assist researchers, students, and professionals in understanding the legal obligations, ethical standards, and market demands specific to accounting in this region.</w:t>
      </w:r>
    </w:p>
    <w:bookmarkStart w:id="21" w:name="the-legal-framework-of-the-profession"/>
    <w:p>
      <w:pPr>
        <w:pStyle w:val="Heading3"/>
      </w:pPr>
      <w:r>
        <w:t xml:space="preserve">1. The Legal Framework of the Profession</w:t>
      </w:r>
    </w:p>
    <w:p>
      <w:pPr>
        <w:pStyle w:val="FirstParagraph"/>
      </w:pPr>
      <w:r>
        <w:t xml:space="preserve"> </w:t>
      </w:r>
      <w:r>
        <w:t xml:space="preserve">Ministère de l'Économie et des Finances. (2023).</w:t>
      </w:r>
      <w:r>
        <w:t xml:space="preserve"> </w:t>
      </w:r>
      <w:r>
        <w:rPr>
          <w:iCs/>
          <w:i/>
        </w:rPr>
        <w:t xml:space="preserve">Code de Commerce: Livre VI - Des professions commerciales</w:t>
      </w:r>
      <w:r>
        <w:t xml:space="preserve">. Paris: Légifrance.</w:t>
      </w:r>
      <w:r>
        <w:t xml:space="preserve"> </w:t>
      </w:r>
    </w:p>
    <w:p>
      <w:pPr>
        <w:pStyle w:val="BodyText"/>
      </w:pPr>
      <w:r>
        <w:t xml:space="preserve">This primary source constitutes the foundational legal text governing the accounting profession in France. For an accountant practicing in Lyon, this code is indispensable as it defines the scope of the</w:t>
      </w:r>
      <w:r>
        <w:t xml:space="preserve"> </w:t>
      </w:r>
      <w:r>
        <w:rPr>
          <w:iCs/>
          <w:i/>
        </w:rPr>
        <w:t xml:space="preserve">Expert-Comptable</w:t>
      </w:r>
      <w:r>
        <w:t xml:space="preserve"> </w:t>
      </w:r>
      <w:r>
        <w:t xml:space="preserve">(Certified Public Accountant). It outlines the mandatory requirements for registration with the</w:t>
      </w:r>
      <w:r>
        <w:t xml:space="preserve"> </w:t>
      </w:r>
      <w:r>
        <w:rPr>
          <w:iCs/>
          <w:i/>
        </w:rPr>
        <w:t xml:space="preserve">Ordre des Experts-Comptables</w:t>
      </w:r>
      <w:r>
        <w:t xml:space="preserve">, the ethical obligations regarding independence, and the specific duties related to the auditing of financial statements. The document is critical for understanding that in France, unlike some other jurisdictions, the title of "accountant" is highly protected. Any professional providing statutory audit services or tax advice in Lyon must adhere strictly to these national codes, which supersede local municipal regulations.</w:t>
      </w:r>
    </w:p>
    <w:bookmarkEnd w:id="21"/>
    <w:bookmarkStart w:id="22" w:name="regional-economic-context-and-demand"/>
    <w:p>
      <w:pPr>
        <w:pStyle w:val="Heading3"/>
      </w:pPr>
      <w:r>
        <w:t xml:space="preserve">2. Regional Economic Context and Demand</w:t>
      </w:r>
    </w:p>
    <w:p>
      <w:pPr>
        <w:pStyle w:val="FirstParagraph"/>
      </w:pPr>
      <w:r>
        <w:t xml:space="preserve"> </w:t>
      </w:r>
      <w:r>
        <w:t xml:space="preserve">Chambre de Commerce et d'Industrie de Lyon (CCIL). (2022).</w:t>
      </w:r>
      <w:r>
        <w:t xml:space="preserve"> </w:t>
      </w:r>
      <w:r>
        <w:rPr>
          <w:iCs/>
          <w:i/>
        </w:rPr>
        <w:t xml:space="preserve">Annual Economic Report: Business Dynamics in Auvergne-Rhône-Alpes</w:t>
      </w:r>
      <w:r>
        <w:t xml:space="preserve">. Lyon: CCIL Publications.</w:t>
      </w:r>
      <w:r>
        <w:t xml:space="preserve"> </w:t>
      </w:r>
    </w:p>
    <w:p>
      <w:pPr>
        <w:pStyle w:val="BodyText"/>
      </w:pPr>
      <w:r>
        <w:t xml:space="preserve">This report provides essential context for accountants seeking to understand the local market in Lyon. It details the prevalence of Small and Medium-sized Enterprises (SMEs) and the growing startup ecosystem in the Lyon Confluence district. The data indicates a high demand for accountants who possess not only technical skills in French GAAP (</w:t>
      </w:r>
      <w:r>
        <w:rPr>
          <w:iCs/>
          <w:i/>
        </w:rPr>
        <w:t xml:space="preserve">PCG</w:t>
      </w:r>
      <w:r>
        <w:t xml:space="preserve">) but also strategic advisory capabilities. For the Lyon-based accountant, this source highlights the necessity of adapting services to support business creation and digital transformation. It serves as a vital resource for understanding the client base that characterizes the Lyon accounting sector, distinguishing it from the more corporate-heavy environment of Paris.</w:t>
      </w:r>
    </w:p>
    <w:bookmarkEnd w:id="22"/>
    <w:bookmarkStart w:id="23" w:name="professional-ethics-and-regulation"/>
    <w:p>
      <w:pPr>
        <w:pStyle w:val="Heading3"/>
      </w:pPr>
      <w:r>
        <w:t xml:space="preserve">3. Professional Ethics and Regulation</w:t>
      </w:r>
    </w:p>
    <w:p>
      <w:pPr>
        <w:pStyle w:val="FirstParagraph"/>
      </w:pPr>
      <w:r>
        <w:t xml:space="preserve"> </w:t>
      </w:r>
      <w:r>
        <w:t xml:space="preserve">Ordre des Experts-Comptables. (2021).</w:t>
      </w:r>
      <w:r>
        <w:t xml:space="preserve"> </w:t>
      </w:r>
      <w:r>
        <w:rPr>
          <w:iCs/>
          <w:i/>
        </w:rPr>
        <w:t xml:space="preserve">Code de Déontologie de la Profession d'Expert-Comptable</w:t>
      </w:r>
      <w:r>
        <w:t xml:space="preserve">. Paris: OEC.</w:t>
      </w:r>
      <w:r>
        <w:t xml:space="preserve"> </w:t>
      </w:r>
    </w:p>
    <w:p>
      <w:pPr>
        <w:pStyle w:val="BodyText"/>
      </w:pPr>
      <w:r>
        <w:t xml:space="preserve">This document outlines the ethical code enforced by the professional body that regulates accountants in France. For practitioners in Lyon, adherence to this code is mandatory for maintaining their license. It covers critical areas such as confidentiality, conflict of interest, and continuing professional development (CPD). The annotation of this source is particularly relevant for foreign-trained accountants wishing to practice in Lyon, as it clarifies the rigorous ethical standards required. It emphasizes that the French accounting profession is self-regulated under the supervision of the state, requiring a high degree of integrity and professional skepticism, especially when dealing with the complex tax structures common in French business.</w:t>
      </w:r>
    </w:p>
    <w:bookmarkEnd w:id="23"/>
    <w:bookmarkStart w:id="24" w:name="taxation-and-fiscal-obligations"/>
    <w:p>
      <w:pPr>
        <w:pStyle w:val="Heading3"/>
      </w:pPr>
      <w:r>
        <w:t xml:space="preserve">4. Taxation and Fiscal Obligations</w:t>
      </w:r>
    </w:p>
    <w:p>
      <w:pPr>
        <w:pStyle w:val="FirstParagraph"/>
      </w:pPr>
      <w:r>
        <w:t xml:space="preserve"> </w:t>
      </w:r>
      <w:r>
        <w:t xml:space="preserve">Direction Générale des Finances Publiques (DGFiP). (2023).</w:t>
      </w:r>
      <w:r>
        <w:t xml:space="preserve"> </w:t>
      </w:r>
      <w:r>
        <w:rPr>
          <w:iCs/>
          <w:i/>
        </w:rPr>
        <w:t xml:space="preserve">Guide Fiscal pour les Entreprises: Obligations Déclaratives et Comptables</w:t>
      </w:r>
      <w:r>
        <w:t xml:space="preserve">. Paris: DGFiP.</w:t>
      </w:r>
      <w:r>
        <w:t xml:space="preserve"> </w:t>
      </w:r>
    </w:p>
    <w:p>
      <w:pPr>
        <w:pStyle w:val="BodyText"/>
      </w:pPr>
      <w:r>
        <w:t xml:space="preserve">This guide is a practical resource for accountants managing the fiscal affairs of clients in Lyon. It details the specific tax obligations, including Corporate Income Tax (</w:t>
      </w:r>
      <w:r>
        <w:rPr>
          <w:iCs/>
          <w:i/>
        </w:rPr>
        <w:t xml:space="preserve">Impôt sur les Sociétés</w:t>
      </w:r>
      <w:r>
        <w:t xml:space="preserve">), Value Added Tax (</w:t>
      </w:r>
      <w:r>
        <w:rPr>
          <w:iCs/>
          <w:i/>
        </w:rPr>
        <w:t xml:space="preserve">TVA</w:t>
      </w:r>
      <w:r>
        <w:t xml:space="preserve">), and local business taxes. Given that Lyon has specific local tax arrangements and economic zones, this document helps accountants navigate the nuances of French fiscal law. It is essential for ensuring compliance with the strict reporting deadlines enforced by the French tax administration. For the Lyon accountant, this source is a daily reference tool to ensure that clients remain compliant with national laws while optimizing their fiscal position within the regional economic framework.</w:t>
      </w:r>
    </w:p>
    <w:bookmarkEnd w:id="24"/>
    <w:bookmarkStart w:id="25" w:name="Xff0f7f211ea6c2bce529a4b28d852f943d30289"/>
    <w:p>
      <w:pPr>
        <w:pStyle w:val="Heading3"/>
      </w:pPr>
      <w:r>
        <w:t xml:space="preserve">5. International Standards and Local Application</w:t>
      </w:r>
    </w:p>
    <w:p>
      <w:pPr>
        <w:pStyle w:val="FirstParagraph"/>
      </w:pPr>
      <w:r>
        <w:t xml:space="preserve"> </w:t>
      </w:r>
      <w:r>
        <w:t xml:space="preserve">Autorité des Normes Comptables (ANC). (2022).</w:t>
      </w:r>
      <w:r>
        <w:t xml:space="preserve"> </w:t>
      </w:r>
      <w:r>
        <w:rPr>
          <w:iCs/>
          <w:i/>
        </w:rPr>
        <w:t xml:space="preserve">Implementation of IFRS in France: Guidelines for SMEs and Large Enterprises</w:t>
      </w:r>
      <w:r>
        <w:t xml:space="preserve">. Paris: ANC.</w:t>
      </w:r>
      <w:r>
        <w:t xml:space="preserve"> </w:t>
      </w:r>
    </w:p>
    <w:p>
      <w:pPr>
        <w:pStyle w:val="BodyText"/>
      </w:pPr>
      <w:r>
        <w:t xml:space="preserve">This publication addresses the convergence between French accounting standards and International Financial Reporting Standards (IFRS). For accountants in Lyon, which hosts many multinational corporations and export-oriented SMEs, understanding this convergence is crucial. The document explains when IFRS must be applied versus the French General Accounting Plan (</w:t>
      </w:r>
      <w:r>
        <w:rPr>
          <w:iCs/>
          <w:i/>
        </w:rPr>
        <w:t xml:space="preserve">Plan Comptable Général</w:t>
      </w:r>
      <w:r>
        <w:t xml:space="preserve">). It is particularly relevant for Lyon-based firms that deal with international clients or seek investment from abroad. This source aids the accountant in preparing financial statements that are both compliant with French law and understandable to international stakeholders, a key skill in Lyon's globalized economic environment.</w:t>
      </w:r>
    </w:p>
    <w:bookmarkEnd w:id="25"/>
    <w:bookmarkStart w:id="26" w:name="digital-transformation-in-accounting"/>
    <w:p>
      <w:pPr>
        <w:pStyle w:val="Heading3"/>
      </w:pPr>
      <w:r>
        <w:t xml:space="preserve">6. Digital Transformation in Accounting</w:t>
      </w:r>
    </w:p>
    <w:p>
      <w:pPr>
        <w:pStyle w:val="FirstParagraph"/>
      </w:pPr>
      <w:r>
        <w:t xml:space="preserve"> </w:t>
      </w:r>
      <w:r>
        <w:t xml:space="preserve">Fourcade, M., &amp; Lemoine, J. (2021). "The Digitalization of Accounting Practices in French SMEs."</w:t>
      </w:r>
      <w:r>
        <w:t xml:space="preserve"> </w:t>
      </w:r>
      <w:r>
        <w:rPr>
          <w:iCs/>
          <w:i/>
        </w:rPr>
        <w:t xml:space="preserve">Journal of European Accounting Research</w:t>
      </w:r>
      <w:r>
        <w:t xml:space="preserve">, 15(3), 45-62.</w:t>
      </w:r>
      <w:r>
        <w:t xml:space="preserve"> </w:t>
      </w:r>
    </w:p>
    <w:p>
      <w:pPr>
        <w:pStyle w:val="BodyText"/>
      </w:pPr>
      <w:r>
        <w:t xml:space="preserve">This academic article examines the impact of digital tools on accounting practices in France, with specific case studies from the Rhône-Alpes region. It discusses the adoption of cloud accounting software and automated invoicing systems mandated by recent French laws. For the accountant in Lyon, this source is highly relevant as it highlights the shift from traditional bookkeeping to data analytics and advisory services. It argues that accountants in Lyon must embrace digital transformation to remain competitive. The article provides evidence that clients in Lyon are increasingly expecting real-time financial insights, pushing accountants to upgrade their technical skills and service offerings.</w:t>
      </w:r>
    </w:p>
    <w:bookmarkEnd w:id="26"/>
    <w:bookmarkStart w:id="27" w:name="career-pathways-and-qualifications"/>
    <w:p>
      <w:pPr>
        <w:pStyle w:val="Heading3"/>
      </w:pPr>
      <w:r>
        <w:t xml:space="preserve">7. Career Pathways and Qualifications</w:t>
      </w:r>
    </w:p>
    <w:p>
      <w:pPr>
        <w:pStyle w:val="FirstParagraph"/>
      </w:pPr>
      <w:r>
        <w:t xml:space="preserve"> </w:t>
      </w:r>
      <w:r>
        <w:t xml:space="preserve">Université Lyon 3 Jean Moulin. (2023).</w:t>
      </w:r>
      <w:r>
        <w:t xml:space="preserve"> </w:t>
      </w:r>
      <w:r>
        <w:rPr>
          <w:iCs/>
          <w:i/>
        </w:rPr>
        <w:t xml:space="preserve">Master in Accounting, Control, and Audit: Program Overview and Professional Insertion</w:t>
      </w:r>
      <w:r>
        <w:t xml:space="preserve">. Lyon: University Press.</w:t>
      </w:r>
      <w:r>
        <w:t xml:space="preserve"> </w:t>
      </w:r>
    </w:p>
    <w:p>
      <w:pPr>
        <w:pStyle w:val="BodyText"/>
      </w:pPr>
      <w:r>
        <w:t xml:space="preserve">This document provides insight into the educational requirements for becoming an accountant in Lyon. It outlines the curriculum of a leading local university program that prepares students for the</w:t>
      </w:r>
      <w:r>
        <w:t xml:space="preserve"> </w:t>
      </w:r>
      <w:r>
        <w:rPr>
          <w:iCs/>
          <w:i/>
        </w:rPr>
        <w:t xml:space="preserve">Diplôme d'Expertise Comptable</w:t>
      </w:r>
      <w:r>
        <w:t xml:space="preserve"> </w:t>
      </w:r>
      <w:r>
        <w:t xml:space="preserve">(DEC). For those researching the profession in Lyon, this source is valuable as it details the theoretical and practical training required. It also includes statistics on graduate employment rates in the Lyon area, demonstrating the strong demand for qualified accountants. It serves as a guide for understanding the academic rigor and professional preparation necessary to succeed in the Lyon accounting market.</w:t>
      </w:r>
    </w:p>
    <w:p>
      <w:pPr>
        <w:pStyle w:val="BodyText"/>
      </w:pPr>
      <w:r>
        <w:t xml:space="preserve">This annotated bibliography is intended for informational purposes. Regulations and economic conditions in Lyon, France, are subject to change. Always consult official sources for the most current legal and professional advice.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Lyon, France</dc:title>
  <dc:creator/>
  <dc:language>en</dc:language>
  <cp:keywords/>
  <dcterms:created xsi:type="dcterms:W3CDTF">2026-08-07T02:14:57Z</dcterms:created>
  <dcterms:modified xsi:type="dcterms:W3CDTF">2026-08-07T02:14:57Z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