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Ghana</w:t>
      </w:r>
      <w:r>
        <w:t xml:space="preserve"> </w:t>
      </w:r>
      <w:r>
        <w:t xml:space="preserve">Accra</w:t>
      </w:r>
    </w:p>
    <w:bookmarkStart w:id="20" w:name="annotated-bibliography"/>
    <w:p>
      <w:pPr>
        <w:pStyle w:val="Heading1"/>
      </w:pPr>
      <w:r>
        <w:t xml:space="preserve">Annotated Bibliography</w:t>
      </w:r>
    </w:p>
    <w:p>
      <w:pPr>
        <w:pStyle w:val="FirstParagraph"/>
      </w:pPr>
      <w:r>
        <w:t xml:space="preserve">Professional Standards, Regulatory Frameworks, and Economic Context for the Accountant in Ghana Accra</w:t>
      </w:r>
    </w:p>
    <w:bookmarkEnd w:id="20"/>
    <w:p>
      <w:pPr>
        <w:pStyle w:val="BodyText"/>
      </w:pPr>
      <w:r>
        <w:t xml:space="preserve">This annotated bibliography compiles essential resources regarding the role, responsibilities, and regulatory environment of the accountant operating within Ghana Accra. As the financial capital of Ghana, Accra hosts a dynamic mix of multinational corporations, local enterprises, and government institutions. The accountant in this region must navigate a complex landscape defined by the Institute of Chartered Accountants Ghana (ICAG), the Public Companies and Other Disclosures Act, and the specific economic realities of the West African market. The following sources provide a comprehensive overview of the technical, ethical, and strategic requirements for accounting professionals in this jurisdiction.</w:t>
      </w:r>
    </w:p>
    <w:bookmarkStart w:id="21" w:name="X45ece82b558936b99373fc2efe9930e4d2b1d1b"/>
    <w:p>
      <w:pPr>
        <w:pStyle w:val="Heading2"/>
      </w:pPr>
      <w:r>
        <w:t xml:space="preserve">Regulatory Framework and Professional Standards</w:t>
      </w:r>
    </w:p>
    <w:p>
      <w:pPr>
        <w:pStyle w:val="FirstParagraph"/>
      </w:pPr>
      <w:r>
        <w:t xml:space="preserve">Institute of Chartered Accountants Ghana (ICAG). (2023).</w:t>
      </w:r>
      <w:r>
        <w:t xml:space="preserve"> </w:t>
      </w:r>
      <w:r>
        <w:rPr>
          <w:iCs/>
          <w:i/>
        </w:rPr>
        <w:t xml:space="preserve">Code of Ethics for Professional Accountants in Ghana</w:t>
      </w:r>
      <w:r>
        <w:t xml:space="preserve">. Accra: ICAG Publications.</w:t>
      </w:r>
    </w:p>
    <w:p>
      <w:pPr>
        <w:pStyle w:val="BodyText"/>
      </w:pPr>
      <w:r>
        <w:t xml:space="preserve">This document is the cornerstone for any accountant practicing in Ghana Accra. It outlines the fundamental principles of integrity, objectivity, professional competence, confidentiality, and professional behavior. For the accountant in Accra, this code is not merely theoretical; it is a binding legal and professional requirement. The text details specific scenarios relevant to the Ghanaian business environment, including conflicts of interest in family-owned businesses and the handling of sensitive financial data in a rapidly digitizing economy. It serves as the primary reference for maintaining professional standing within the Ghanaian regulatory framework.</w:t>
      </w:r>
    </w:p>
    <w:p>
      <w:pPr>
        <w:pStyle w:val="BodyText"/>
      </w:pPr>
      <w:r>
        <w:t xml:space="preserve">Financial Reporting Centre (FRC). (2022).</w:t>
      </w:r>
      <w:r>
        <w:t xml:space="preserve"> </w:t>
      </w:r>
      <w:r>
        <w:rPr>
          <w:iCs/>
          <w:i/>
        </w:rPr>
        <w:t xml:space="preserve">Public Companies and Other Disclosures Act, 2002 (Act 624): Guidelines for Compliance</w:t>
      </w:r>
      <w:r>
        <w:t xml:space="preserve">. Accra: FRC Ghana.</w:t>
      </w:r>
    </w:p>
    <w:p>
      <w:pPr>
        <w:pStyle w:val="BodyText"/>
      </w:pPr>
      <w:r>
        <w:t xml:space="preserve">Act 624 is the primary legislation governing financial reporting for public companies in Ghana. This publication by the Financial Reporting Centre provides detailed guidance on how accountants in Accra must prepare and present financial statements. It emphasizes the adoption of International Financial Reporting Standards (IFRS) as issued by the IFRS Foundation. For the accountant in Ghana Accra, this resource is critical for ensuring that financial disclosures meet statutory requirements, thereby avoiding penalties and maintaining investor confidence. It specifically addresses the nuances of reporting for entities listed on the Ghana Stock Exchange.</w:t>
      </w:r>
    </w:p>
    <w:p>
      <w:pPr>
        <w:pStyle w:val="BodyText"/>
      </w:pPr>
      <w:r>
        <w:t xml:space="preserve">Ghana Revenue Authority (GRA). (2023).</w:t>
      </w:r>
      <w:r>
        <w:t xml:space="preserve"> </w:t>
      </w:r>
      <w:r>
        <w:rPr>
          <w:iCs/>
          <w:i/>
        </w:rPr>
        <w:t xml:space="preserve">Income Tax Act, 2015 (Act 896): Practical Guide for Tax Professionals</w:t>
      </w:r>
      <w:r>
        <w:t xml:space="preserve">. Accra: GRA Publications.</w:t>
      </w:r>
    </w:p>
    <w:p>
      <w:pPr>
        <w:pStyle w:val="BodyText"/>
      </w:pPr>
      <w:r>
        <w:t xml:space="preserve">Taxation is a pivotal aspect of the accountant’s role in Ghana Accra. This guide provides a comprehensive breakdown of Act 896, which governs income tax in Ghana. It covers corporate tax rates, withholding tax obligations, and value-added tax (VAT) regulations. For the accountant operating in Accra’s bustling commercial districts, this document is essential for ensuring compliance with local tax laws. It also highlights recent amendments related to digital services tax and transfer pricing, which are increasingly relevant for multinational corporations headquartered in Accra.</w:t>
      </w:r>
    </w:p>
    <w:bookmarkEnd w:id="21"/>
    <w:bookmarkStart w:id="22" w:name="X8e7f5e0c48f9598fae4ea987898fef4aa706db4"/>
    <w:p>
      <w:pPr>
        <w:pStyle w:val="Heading2"/>
      </w:pPr>
      <w:r>
        <w:t xml:space="preserve">Economic Context and Business Environment</w:t>
      </w:r>
    </w:p>
    <w:p>
      <w:pPr>
        <w:pStyle w:val="FirstParagraph"/>
      </w:pPr>
      <w:r>
        <w:t xml:space="preserve">Bank of Ghana. (2023).</w:t>
      </w:r>
      <w:r>
        <w:t xml:space="preserve"> </w:t>
      </w:r>
      <w:r>
        <w:rPr>
          <w:iCs/>
          <w:i/>
        </w:rPr>
        <w:t xml:space="preserve">Annual Economic Report: Financial Stability and Monetary Policy</w:t>
      </w:r>
      <w:r>
        <w:t xml:space="preserve">. Accra: Bank of Ghana.</w:t>
      </w:r>
    </w:p>
    <w:p>
      <w:pPr>
        <w:pStyle w:val="BodyText"/>
      </w:pPr>
      <w:r>
        <w:t xml:space="preserve">Understanding the macroeconomic environment is crucial for the accountant in Ghana Accra. This annual report provides in-depth analysis of inflation rates, exchange rate fluctuations, and monetary policy decisions. For accountants managing financial statements for businesses in Accra, these factors directly impact currency translation, inventory valuation, and financial forecasting. The report offers valuable insights into the economic trends that shape the financial health of Ghanaian enterprises, enabling accountants to provide strategic advice to their clients.</w:t>
      </w:r>
    </w:p>
    <w:p>
      <w:pPr>
        <w:pStyle w:val="BodyText"/>
      </w:pPr>
      <w:r>
        <w:t xml:space="preserve">World Bank. (2022).</w:t>
      </w:r>
      <w:r>
        <w:t xml:space="preserve"> </w:t>
      </w:r>
      <w:r>
        <w:rPr>
          <w:iCs/>
          <w:i/>
        </w:rPr>
        <w:t xml:space="preserve">Ghana Economic Update: Navigating Economic Challenges</w:t>
      </w:r>
      <w:r>
        <w:t xml:space="preserve">. Washington, D.C.: World Bank Group.</w:t>
      </w:r>
    </w:p>
    <w:p>
      <w:pPr>
        <w:pStyle w:val="BodyText"/>
      </w:pPr>
      <w:r>
        <w:t xml:space="preserve">This report provides an external perspective on Ghana’s economic landscape, with a focus on Accra as the economic hub. It discusses challenges such as public debt management, fiscal consolidation, and the impact of global economic shocks on local businesses. For the accountant in Ghana Accra, this resource offers context for understanding the broader economic pressures facing their clients. It highlights the importance of robust financial management and risk assessment in an environment characterized by economic volatility.</w:t>
      </w:r>
    </w:p>
    <w:bookmarkEnd w:id="22"/>
    <w:bookmarkStart w:id="23" w:name="Xf5cf4de84c8100aa8811e7ec7498019b71de079"/>
    <w:p>
      <w:pPr>
        <w:pStyle w:val="Heading2"/>
      </w:pPr>
      <w:r>
        <w:t xml:space="preserve">Professional Development and Strategic Role</w:t>
      </w:r>
    </w:p>
    <w:p>
      <w:pPr>
        <w:pStyle w:val="FirstParagraph"/>
      </w:pPr>
      <w:r>
        <w:t xml:space="preserve">Kwarteng, A., &amp; Mensah, J. (2021).</w:t>
      </w:r>
      <w:r>
        <w:t xml:space="preserve"> </w:t>
      </w:r>
      <w:r>
        <w:rPr>
          <w:iCs/>
          <w:i/>
        </w:rPr>
        <w:t xml:space="preserve">The Evolving Role of the Accountant in Ghana’s Digital Economy</w:t>
      </w:r>
      <w:r>
        <w:t xml:space="preserve">. Journal of African Business, 22(3), 450-465.</w:t>
      </w:r>
    </w:p>
    <w:p>
      <w:pPr>
        <w:pStyle w:val="BodyText"/>
      </w:pPr>
      <w:r>
        <w:t xml:space="preserve">This academic article explores how the role of the accountant in Ghana Accra is transforming due to digitalization. It discusses the adoption of cloud accounting, data analytics, and artificial intelligence in financial management. For the accountant in Accra, this paper underscores the need for continuous professional development to stay relevant in a tech-driven market. It argues that the modern accountant must transition from a traditional bookkeeping role to a strategic business advisor, leveraging technology to provide deeper insights into financial performance.</w:t>
      </w:r>
    </w:p>
    <w:p>
      <w:pPr>
        <w:pStyle w:val="BodyText"/>
      </w:pPr>
      <w:r>
        <w:t xml:space="preserve">Association of National Accountants of Ghana (ANAG). (2023).</w:t>
      </w:r>
      <w:r>
        <w:t xml:space="preserve"> </w:t>
      </w:r>
      <w:r>
        <w:rPr>
          <w:iCs/>
          <w:i/>
        </w:rPr>
        <w:t xml:space="preserve">Strategic Financial Management for SMEs in Accra</w:t>
      </w:r>
      <w:r>
        <w:t xml:space="preserve">. Accra: ANAG Publications.</w:t>
      </w:r>
    </w:p>
    <w:p>
      <w:pPr>
        <w:pStyle w:val="BodyText"/>
      </w:pPr>
      <w:r>
        <w:t xml:space="preserve">Small and Medium Enterprises (SMEs) form the backbone of Accra’s economy. This publication by ANAG provides practical guidance for accountants working with SMEs in the region. It covers topics such as cash flow management, budgeting, and financial planning tailored to the specific challenges faced by Ghanaian SMEs. For the accountant in Ghana Accra, this resource is invaluable for supporting the growth and sustainability of local businesses. It emphasizes the importance of tailored financial solutions that consider the unique operational and regulatory environment of Accra.</w:t>
      </w:r>
    </w:p>
    <w:p>
      <w:pPr>
        <w:pStyle w:val="BodyText"/>
      </w:pPr>
      <w:r>
        <w:t xml:space="preserve">Document prepared for professional reference. All information is based on publicly available sources as of 2023.</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Ghana Accra</dc:title>
  <dc:creator/>
  <dc:language>en</dc:language>
  <cp:keywords/>
  <dcterms:created xsi:type="dcterms:W3CDTF">2026-08-07T02:14:40Z</dcterms:created>
  <dcterms:modified xsi:type="dcterms:W3CDTF">2026-08-07T02:14:40Z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