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Accountant</w:t>
      </w:r>
      <w:r>
        <w:t xml:space="preserve"> </w:t>
      </w:r>
      <w:r>
        <w:t xml:space="preserve">in</w:t>
      </w:r>
      <w:r>
        <w:t xml:space="preserve"> </w:t>
      </w:r>
      <w:r>
        <w:t xml:space="preserve">India</w:t>
      </w:r>
      <w:r>
        <w:t xml:space="preserve"> </w:t>
      </w:r>
      <w:r>
        <w:t xml:space="preserve">Bangalore</w:t>
      </w:r>
    </w:p>
    <w:bookmarkStart w:id="24" w:name="Xf077049321184fde23d76c1e217450534aa5ad2"/>
    <w:p>
      <w:pPr>
        <w:pStyle w:val="Heading1"/>
      </w:pPr>
      <w:r>
        <w:t xml:space="preserve">Annotated Bibliography: The Role and Evolution of the Accountant in India Bangalore</w:t>
      </w:r>
    </w:p>
    <w:p>
      <w:pPr>
        <w:pStyle w:val="FirstParagraph"/>
      </w:pPr>
      <w:r>
        <w:t xml:space="preserve">This annotated bibliography compiles key resources regarding the professional landscape of accountants in Bangalore, India. As the "Silicon Valley of India," Bangalore presents a unique economic ecosystem where traditional accounting practices intersect with rapid technological adoption, startup culture, and complex regulatory frameworks. The following entries explore the regulatory environment, the impact of digital transformation, the specific demands of the technology sector, and the ethical considerations facing financial professionals in this dynamic metropolitan hub.</w:t>
      </w:r>
    </w:p>
    <w:bookmarkStart w:id="20" w:name="X45ece82b558936b99373fc2efe9930e4d2b1d1b"/>
    <w:p>
      <w:pPr>
        <w:pStyle w:val="Heading2"/>
      </w:pPr>
      <w:r>
        <w:t xml:space="preserve">Regulatory Framework and Professional Standards</w:t>
      </w:r>
    </w:p>
    <w:p>
      <w:pPr>
        <w:pStyle w:val="FirstParagraph"/>
      </w:pPr>
      <w:r>
        <w:t xml:space="preserve">The Institute of Chartered Accountants of India (ICAI). (2023).</w:t>
      </w:r>
      <w:r>
        <w:t xml:space="preserve"> </w:t>
      </w:r>
      <w:r>
        <w:rPr>
          <w:iCs/>
          <w:i/>
        </w:rPr>
        <w:t xml:space="preserve">Guidelines on Accounting Standards for Startups and MSMEs in India</w:t>
      </w:r>
      <w:r>
        <w:t xml:space="preserve">. New Delhi: ICAI Publications.</w:t>
      </w:r>
    </w:p>
    <w:p>
      <w:pPr>
        <w:pStyle w:val="BodyText"/>
      </w:pPr>
      <w:r>
        <w:t xml:space="preserve">This publication by the ICAI is essential for understanding the regulatory baseline for accountants operating in Bangalore. Given that Bangalore hosts a significant concentration of Micro, Small, and Medium Enterprises (MSMEs) and early-stage startups, this document outlines the simplified accounting standards applicable to these entities. For an accountant in Bangalore, this resource is critical for ensuring compliance while managing the lean financial structures typical of the city's entrepreneurial sector. It details the specific reporting requirements that differ from large-cap corporations, directly influencing the daily workflow of local financial practitioners.</w:t>
      </w:r>
    </w:p>
    <w:p>
      <w:pPr>
        <w:pStyle w:val="BodyText"/>
      </w:pPr>
      <w:r>
        <w:t xml:space="preserve">Ministry of Corporate Affairs, Government of India. (2022).</w:t>
      </w:r>
      <w:r>
        <w:t xml:space="preserve"> </w:t>
      </w:r>
      <w:r>
        <w:rPr>
          <w:iCs/>
          <w:i/>
        </w:rPr>
        <w:t xml:space="preserve">The Companies Act, 2013: Amendments and Implications for Financial Reporting</w:t>
      </w:r>
      <w:r>
        <w:t xml:space="preserve">. New Delhi: MCA.</w:t>
      </w:r>
    </w:p>
    <w:p>
      <w:pPr>
        <w:pStyle w:val="BodyText"/>
      </w:pPr>
      <w:r>
        <w:t xml:space="preserve">This government document provides the statutory foundation for corporate accounting in India. For accountants in Bangalore, particularly those working with the numerous private limited companies and public listed entities in the city, understanding these amendments is non-negotiable. The text covers changes in audit requirements, disclosure norms, and corporate governance standards. It is a primary reference for ensuring that financial statements prepared in Bangalore align with national legal mandates, thereby mitigating legal risks for businesses operating in Karnataka.</w:t>
      </w:r>
    </w:p>
    <w:bookmarkEnd w:id="20"/>
    <w:bookmarkStart w:id="21" w:name="X3fce452e0510e71fb60f8a90c8312ed11430cd9"/>
    <w:p>
      <w:pPr>
        <w:pStyle w:val="Heading2"/>
      </w:pPr>
      <w:r>
        <w:t xml:space="preserve">Technological Transformation and Digital Accounting</w:t>
      </w:r>
    </w:p>
    <w:p>
      <w:pPr>
        <w:pStyle w:val="FirstParagraph"/>
      </w:pPr>
      <w:r>
        <w:t xml:space="preserve">Sharma, R., &amp; Patel, K. (2023).</w:t>
      </w:r>
      <w:r>
        <w:t xml:space="preserve"> </w:t>
      </w:r>
      <w:r>
        <w:rPr>
          <w:iCs/>
          <w:i/>
        </w:rPr>
        <w:t xml:space="preserve">Digital Transformation in Indian Accounting: The Bangalore Case Study</w:t>
      </w:r>
      <w:r>
        <w:t xml:space="preserve">. Journal of Financial Technology in Asia, 15(2), 45-62.</w:t>
      </w:r>
    </w:p>
    <w:p>
      <w:pPr>
        <w:pStyle w:val="BodyText"/>
      </w:pPr>
      <w:r>
        <w:t xml:space="preserve">This academic article specifically examines how Bangalore's status as a tech hub has accelerated the adoption of cloud accounting, AI-driven auditing, and blockchain for transaction verification. The authors argue that accountants in Bangalore are transitioning from traditional bookkeepers to strategic financial analysts due to automation. This source is highly relevant for understanding the current skill set required for accountants in the region, highlighting the necessity of proficiency in tools like Tally Prime, SAP, and cloud-based ERP systems that are ubiquitous in Bangalore's corporate environment.</w:t>
      </w:r>
    </w:p>
    <w:p>
      <w:pPr>
        <w:pStyle w:val="BodyText"/>
      </w:pPr>
      <w:r>
        <w:t xml:space="preserve">NASSCOM. (2023).</w:t>
      </w:r>
      <w:r>
        <w:t xml:space="preserve"> </w:t>
      </w:r>
      <w:r>
        <w:rPr>
          <w:iCs/>
          <w:i/>
        </w:rPr>
        <w:t xml:space="preserve">The Future of Work in India's IT-BPM Sector: Implications for Finance and Accounting Roles</w:t>
      </w:r>
      <w:r>
        <w:t xml:space="preserve">. Bangalore: NASSCOM Research.</w:t>
      </w:r>
    </w:p>
    <w:p>
      <w:pPr>
        <w:pStyle w:val="BodyText"/>
      </w:pPr>
      <w:r>
        <w:t xml:space="preserve">Published by the leading IT industry body headquartered in Bangalore, this report offers insights into how the IT-BPM sector is reshaping accounting roles. It discusses the rise of "shared service centers" in Bangalore where global accounting functions are centralized. For an accountant seeking employment or understanding market trends in Bangalore, this document is invaluable. It outlines the shift towards process optimization and data analytics, suggesting that the modern accountant in Bangalore must possess strong data interpretation skills to remain competitive in the local job market.</w:t>
      </w:r>
    </w:p>
    <w:bookmarkEnd w:id="21"/>
    <w:bookmarkStart w:id="22" w:name="Xfc849007d2b5bf176f26b27e4b968dba254fa8f"/>
    <w:p>
      <w:pPr>
        <w:pStyle w:val="Heading2"/>
      </w:pPr>
      <w:r>
        <w:t xml:space="preserve">The Startup Ecosystem and Venture Capital</w:t>
      </w:r>
    </w:p>
    <w:p>
      <w:pPr>
        <w:pStyle w:val="FirstParagraph"/>
      </w:pPr>
      <w:r>
        <w:t xml:space="preserve">Chatterjee, S. (2022).</w:t>
      </w:r>
      <w:r>
        <w:t xml:space="preserve"> </w:t>
      </w:r>
      <w:r>
        <w:rPr>
          <w:iCs/>
          <w:i/>
        </w:rPr>
        <w:t xml:space="preserve">Financial Management in Indian Startups: Navigating Funding Rounds and Valuation</w:t>
      </w:r>
      <w:r>
        <w:t xml:space="preserve">. New Delhi: Penguin Random House India.</w:t>
      </w:r>
    </w:p>
    <w:p>
      <w:pPr>
        <w:pStyle w:val="BodyText"/>
      </w:pPr>
      <w:r>
        <w:t xml:space="preserve">This book provides a comprehensive guide to the financial lifecycle of startups, with numerous case studies drawn from Bangalore's vibrant startup ecosystem. It addresses the unique accounting challenges faced by founders and their finance teams, such as handling convertible notes, employee stock options (ESOPs), and managing burn rates. For accountants in Bangalore working with venture-backed companies, this text is a practical manual for managing complex equity structures and preparing financial models that attract investors from both domestic and international markets.</w:t>
      </w:r>
    </w:p>
    <w:p>
      <w:pPr>
        <w:pStyle w:val="BodyText"/>
      </w:pPr>
      <w:r>
        <w:t xml:space="preserve">Bangalore Startup Policy Committee. (2021).</w:t>
      </w:r>
      <w:r>
        <w:t xml:space="preserve"> </w:t>
      </w:r>
      <w:r>
        <w:rPr>
          <w:iCs/>
          <w:i/>
        </w:rPr>
        <w:t xml:space="preserve">Financial Incentives and Compliance Guidelines for Registered Startups in Karnataka</w:t>
      </w:r>
      <w:r>
        <w:t xml:space="preserve">. Bangalore: Government of Karnataka.</w:t>
      </w:r>
    </w:p>
    <w:p>
      <w:pPr>
        <w:pStyle w:val="BodyText"/>
      </w:pPr>
      <w:r>
        <w:t xml:space="preserve">This official policy document outlines the specific financial benefits and compliance obligations for startups registered under the Karnataka state government. It is a crucial resource for accountants advising clients in Bangalore on how to leverage tax holidays, subsidy schemes, and simplified compliance regimes. Understanding these local incentives allows accountants to provide strategic tax planning services, directly contributing to the financial health and sustainability of businesses operating within the city limits.</w:t>
      </w:r>
    </w:p>
    <w:bookmarkEnd w:id="22"/>
    <w:bookmarkStart w:id="23" w:name="Xa549a3fd7c7a7f98aeffe4b547a59256fb0c83a"/>
    <w:p>
      <w:pPr>
        <w:pStyle w:val="Heading2"/>
      </w:pPr>
      <w:r>
        <w:t xml:space="preserve">Ethics, Taxation, and Local Economic Context</w:t>
      </w:r>
    </w:p>
    <w:p>
      <w:pPr>
        <w:pStyle w:val="FirstParagraph"/>
      </w:pPr>
      <w:r>
        <w:t xml:space="preserve">Income Tax Department, Government of India. (2023).</w:t>
      </w:r>
      <w:r>
        <w:t xml:space="preserve"> </w:t>
      </w:r>
      <w:r>
        <w:rPr>
          <w:iCs/>
          <w:i/>
        </w:rPr>
        <w:t xml:space="preserve">Annual Report on Direct Tax Administration: Trends in IT and E-Commerce Sectors</w:t>
      </w:r>
      <w:r>
        <w:t xml:space="preserve">. New Delhi: CBDT.</w:t>
      </w:r>
    </w:p>
    <w:p>
      <w:pPr>
        <w:pStyle w:val="BodyText"/>
      </w:pPr>
      <w:r>
        <w:t xml:space="preserve">This annual report provides data-driven insights into tax administration trends, with a significant focus on the IT and e-commerce sectors prevalent in Bangalore. It highlights common areas of scrutiny by tax authorities and emerging compliance requirements for digital transactions. For accountants in Bangalore, this document serves as a warning and a guide, helping them anticipate audit triggers and ensure that their clients' tax filings are robust against increasing digital monitoring by the Central Board of Direct Taxes (CBDT).</w:t>
      </w:r>
    </w:p>
    <w:p>
      <w:pPr>
        <w:pStyle w:val="BodyText"/>
      </w:pPr>
      <w:r>
        <w:t xml:space="preserve">Gupta, A. (2023).</w:t>
      </w:r>
      <w:r>
        <w:t xml:space="preserve"> </w:t>
      </w:r>
      <w:r>
        <w:rPr>
          <w:iCs/>
          <w:i/>
        </w:rPr>
        <w:t xml:space="preserve">Ethical Dilemmas in Modern Accounting: Perspectives from Indian Metropolitan Cities</w:t>
      </w:r>
      <w:r>
        <w:t xml:space="preserve">. Indian Journal of Business Ethics, 8(1), 112-130.</w:t>
      </w:r>
    </w:p>
    <w:p>
      <w:pPr>
        <w:pStyle w:val="BodyText"/>
      </w:pPr>
      <w:r>
        <w:t xml:space="preserve">This journal article explores the ethical challenges faced by accountants in high-pressure environments like Bangalore. It discusses issues such as revenue recognition manipulation in tech firms, pressure from management to meet quarterly targets, and the integrity of financial reporting in rapidly scaling companies. This source is vital for professional development, reminding accountants in Bangalore of their fiduciary duties and the importance of maintaining ethical standards amidst the aggressive growth culture characteristic of the city's business landscape.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Accountant in India Bangalore</dc:title>
  <dc:creator/>
  <dc:language>en</dc:language>
  <cp:keywords/>
  <dcterms:created xsi:type="dcterms:W3CDTF">2026-08-07T02:06:21Z</dcterms:created>
  <dcterms:modified xsi:type="dcterms:W3CDTF">2026-08-07T02:06:21Z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