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Topic: The Professional Landscape of the Accountant in Abidjan, Ivory Coast</w:t>
      </w:r>
    </w:p>
    <w:bookmarkEnd w:id="20"/>
    <w:p>
      <w:pPr>
        <w:pStyle w:val="BodyText"/>
      </w:pPr>
      <w:r>
        <w:t xml:space="preserve">This annotated bibliography compiles essential resources regarding the accounting profession within the economic hub of Abidjan, Ivory Coast. As the financial capital of West Africa, Abidjan presents a unique environment where traditional accounting practices intersect with modern international standards. The following entries explore the regulatory frameworks, the impact of digital transformation, and the specific challenges faced by accountants operating in this dynamic jurisdiction.</w:t>
      </w:r>
    </w:p>
    <w:bookmarkStart w:id="21" w:name="X7406ddbe44dbb05ecd912f8e79cb0e67358690f"/>
    <w:p>
      <w:pPr>
        <w:pStyle w:val="Heading2"/>
      </w:pPr>
      <w:r>
        <w:t xml:space="preserve">Regulatory Frameworks and Legal Standards</w:t>
      </w:r>
    </w:p>
    <w:p>
      <w:pPr>
        <w:pStyle w:val="FirstParagraph"/>
      </w:pPr>
      <w:r>
        <w:rPr>
          <w:bCs/>
          <w:b/>
        </w:rPr>
        <w:t xml:space="preserve">Association Africaine des Comptables et Experts-Comptables (AAC).</w:t>
      </w:r>
      <w:r>
        <w:t xml:space="preserve"> </w:t>
      </w:r>
      <w:r>
        <w:t xml:space="preserve">(2021).</w:t>
      </w:r>
      <w:r>
        <w:t xml:space="preserve"> </w:t>
      </w:r>
      <w:r>
        <w:rPr>
          <w:iCs/>
          <w:i/>
        </w:rPr>
        <w:t xml:space="preserve">Code de Déontologie des Experts-Comptables en Afrique de l'Ouest.</w:t>
      </w:r>
      <w:r>
        <w:t xml:space="preserve"> </w:t>
      </w:r>
      <w:r>
        <w:t xml:space="preserve">Dakar: AAC Publications.</w:t>
      </w:r>
    </w:p>
    <w:p>
      <w:pPr>
        <w:pStyle w:val="BodyText"/>
      </w:pPr>
      <w:r>
        <w:t xml:space="preserve">This publication outlines the ethical code and professional standards for accountants across West Africa, including the Ivory Coast. For an accountant in Abidjan, this document is foundational, as it dictates the ethical obligations regarding confidentiality, independence, and professional competence. The text is particularly relevant for Abidjan-based professionals because it harmonizes local practices with broader regional expectations, ensuring that financial reporting in the Ivorian capital meets the scrutiny of international investors. It serves as a critical reference for maintaining the integrity of the financial sector in the country.</w:t>
      </w:r>
    </w:p>
    <w:p>
      <w:pPr>
        <w:pStyle w:val="BodyText"/>
      </w:pPr>
      <w:r>
        <w:rPr>
          <w:bCs/>
          <w:b/>
        </w:rPr>
        <w:t xml:space="preserve">Ministère de l'Économie et des Finances de Côte d'Ivoire.</w:t>
      </w:r>
      <w:r>
        <w:t xml:space="preserve"> </w:t>
      </w:r>
      <w:r>
        <w:t xml:space="preserve">(2020).</w:t>
      </w:r>
      <w:r>
        <w:t xml:space="preserve"> </w:t>
      </w:r>
      <w:r>
        <w:rPr>
          <w:iCs/>
          <w:i/>
        </w:rPr>
        <w:t xml:space="preserve">Loi n° 2020-480 relative à la fiscalité et aux procédures comptables.</w:t>
      </w:r>
      <w:r>
        <w:t xml:space="preserve"> </w:t>
      </w:r>
      <w:r>
        <w:t xml:space="preserve">Abidjan: Journal Officiel de la République de Côte d'Ivoire.</w:t>
      </w:r>
    </w:p>
    <w:p>
      <w:pPr>
        <w:pStyle w:val="BodyText"/>
      </w:pPr>
      <w:r>
        <w:t xml:space="preserve">This official government decree details the specific tax laws and accounting procedures mandatory for businesses operating in the Ivory Coast. For accountants in Abidjan, this is a primary source of truth for compliance. The document addresses corporate tax structures, value-added tax (VAT) regulations, and the specific reporting requirements for entities registered in the Abidjan Free Zone. Understanding these nuances is vital for accountants to ensure their clients avoid legal penalties and optimize their fiscal strategies within the Ivorian legal system.</w:t>
      </w:r>
    </w:p>
    <w:bookmarkEnd w:id="21"/>
    <w:bookmarkStart w:id="22" w:name="X6ec31366602a495ac4ce4318ebd48b10febaf3a"/>
    <w:p>
      <w:pPr>
        <w:pStyle w:val="Heading2"/>
      </w:pPr>
      <w:r>
        <w:t xml:space="preserve">International Financial Reporting Standards (IFRS) in Abidjan</w:t>
      </w:r>
    </w:p>
    <w:p>
      <w:pPr>
        <w:pStyle w:val="FirstParagraph"/>
      </w:pPr>
      <w:r>
        <w:rPr>
          <w:bCs/>
          <w:b/>
        </w:rPr>
        <w:t xml:space="preserve">International Accounting Standards Board (IASB).</w:t>
      </w:r>
      <w:r>
        <w:t xml:space="preserve"> </w:t>
      </w:r>
      <w:r>
        <w:t xml:space="preserve">(2022).</w:t>
      </w:r>
      <w:r>
        <w:t xml:space="preserve"> </w:t>
      </w:r>
      <w:r>
        <w:rPr>
          <w:iCs/>
          <w:i/>
        </w:rPr>
        <w:t xml:space="preserve">IFRS Standards: Implementation in Emerging Markets.</w:t>
      </w:r>
      <w:r>
        <w:t xml:space="preserve"> </w:t>
      </w:r>
      <w:r>
        <w:t xml:space="preserve">London: IASB Foundation.</w:t>
      </w:r>
    </w:p>
    <w:p>
      <w:pPr>
        <w:pStyle w:val="BodyText"/>
      </w:pPr>
      <w:r>
        <w:t xml:space="preserve">This report analyzes the adoption of International Financial Reporting Standards (IFRS) in emerging economies, with specific case studies on Francophone Africa. It highlights how Abidjan has transitioned from local GAAP to IFRS to attract foreign direct investment. For the accountant in Abidjan, this resource provides the technical guidance necessary to prepare financial statements that are comparable on a global scale. It emphasizes the importance of transparency and standardization, which are key drivers for the growth of the financial services sector in the Ivorian capital.</w:t>
      </w:r>
    </w:p>
    <w:p>
      <w:pPr>
        <w:pStyle w:val="BodyText"/>
      </w:pPr>
      <w:r>
        <w:rPr>
          <w:bCs/>
          <w:b/>
        </w:rPr>
        <w:t xml:space="preserve">Kouassi, J., &amp; Mensah, P.</w:t>
      </w:r>
      <w:r>
        <w:t xml:space="preserve"> </w:t>
      </w:r>
      <w:r>
        <w:t xml:space="preserve">(2019). "Adoption of IFRS and Financial Reporting Quality in Abidjan."</w:t>
      </w:r>
      <w:r>
        <w:t xml:space="preserve"> </w:t>
      </w:r>
      <w:r>
        <w:rPr>
          <w:iCs/>
          <w:i/>
        </w:rPr>
        <w:t xml:space="preserve">Journal of African Business and Accounting,</w:t>
      </w:r>
      <w:r>
        <w:t xml:space="preserve"> </w:t>
      </w:r>
      <w:r>
        <w:t xml:space="preserve">12(3), 45-62.</w:t>
      </w:r>
    </w:p>
    <w:p>
      <w:pPr>
        <w:pStyle w:val="BodyText"/>
      </w:pPr>
      <w:r>
        <w:t xml:space="preserve">This academic article investigates the practical challenges accountants in Abidjan face when implementing IFRS. The authors argue that while the regulatory framework is robust, there is a skills gap among local practitioners. The study is highly relevant for accountants in the Ivory Coast as it identifies areas where professional development is needed, such as fair value measurement and complex financial instruments. It underscores the evolving role of the Abidjan accountant from a mere record-keeper to a strategic financial analyst capable of navigating international standards.</w:t>
      </w:r>
    </w:p>
    <w:bookmarkEnd w:id="22"/>
    <w:bookmarkStart w:id="23" w:name="digital-transformation-and-technology"/>
    <w:p>
      <w:pPr>
        <w:pStyle w:val="Heading2"/>
      </w:pPr>
      <w:r>
        <w:t xml:space="preserve">Digital Transformation and Technology</w:t>
      </w:r>
    </w:p>
    <w:p>
      <w:pPr>
        <w:pStyle w:val="FirstParagraph"/>
      </w:pPr>
      <w:r>
        <w:rPr>
          <w:bCs/>
          <w:b/>
        </w:rPr>
        <w:t xml:space="preserve">Deloitte Côte d'Ivoire.</w:t>
      </w:r>
      <w:r>
        <w:t xml:space="preserve"> </w:t>
      </w:r>
      <w:r>
        <w:t xml:space="preserve">(2023).</w:t>
      </w:r>
      <w:r>
        <w:t xml:space="preserve"> </w:t>
      </w:r>
      <w:r>
        <w:rPr>
          <w:iCs/>
          <w:i/>
        </w:rPr>
        <w:t xml:space="preserve">State of Accounting Technology in West Africa: The Abidjan Perspective.</w:t>
      </w:r>
      <w:r>
        <w:t xml:space="preserve"> </w:t>
      </w:r>
      <w:r>
        <w:t xml:space="preserve">Abidjan: Deloitte Touche Tohmatsu.</w:t>
      </w:r>
    </w:p>
    <w:p>
      <w:pPr>
        <w:pStyle w:val="BodyText"/>
      </w:pPr>
      <w:r>
        <w:t xml:space="preserve">This industry report examines the rapid digitization of accounting practices in Abidjan. It discusses the adoption of cloud-based accounting software, automation tools, and data analytics by firms in the city. For the modern accountant in the Ivory Coast, this document is essential for understanding the technological shift required to remain competitive. It highlights how technology is reducing manual errors and improving the speed of financial reporting, thereby enhancing the value accountants provide to businesses in Abidjan's bustling commercial districts.</w:t>
      </w:r>
    </w:p>
    <w:p>
      <w:pPr>
        <w:pStyle w:val="BodyText"/>
      </w:pPr>
      <w:r>
        <w:rPr>
          <w:bCs/>
          <w:b/>
        </w:rPr>
        <w:t xml:space="preserve">World Bank.</w:t>
      </w:r>
      <w:r>
        <w:t xml:space="preserve"> </w:t>
      </w:r>
      <w:r>
        <w:t xml:space="preserve">(2022).</w:t>
      </w:r>
      <w:r>
        <w:t xml:space="preserve"> </w:t>
      </w:r>
      <w:r>
        <w:rPr>
          <w:iCs/>
          <w:i/>
        </w:rPr>
        <w:t xml:space="preserve">Digital Financial Services in Côte d'Ivoire: Opportunities and Risks.</w:t>
      </w:r>
      <w:r>
        <w:t xml:space="preserve"> </w:t>
      </w:r>
      <w:r>
        <w:t xml:space="preserve">Washington, D.C.: World Bank Group.</w:t>
      </w:r>
    </w:p>
    <w:p>
      <w:pPr>
        <w:pStyle w:val="BodyText"/>
      </w:pPr>
      <w:r>
        <w:t xml:space="preserve">This report explores the growth of mobile money and digital banking in the Ivory Coast and its implications for financial oversight. For accountants in Abidjan, this resource is crucial for understanding the new landscape of transaction recording and reconciliation. As digital payments become ubiquitous in the city, accountants must adapt their auditing and verification processes to handle electronic trails. The report provides insights into regulatory compliance regarding digital assets, a growing concern for financial professionals in the region.</w:t>
      </w:r>
    </w:p>
    <w:bookmarkEnd w:id="23"/>
    <w:bookmarkStart w:id="24" w:name="professional-development-and-ethics"/>
    <w:p>
      <w:pPr>
        <w:pStyle w:val="Heading2"/>
      </w:pPr>
      <w:r>
        <w:t xml:space="preserve">Professional Development and Ethics</w:t>
      </w:r>
    </w:p>
    <w:p>
      <w:pPr>
        <w:pStyle w:val="FirstParagraph"/>
      </w:pPr>
      <w:r>
        <w:rPr>
          <w:bCs/>
          <w:b/>
        </w:rPr>
        <w:t xml:space="preserve">Ordre des Experts-Comptables de Côte d'Ivoire (OECCI).</w:t>
      </w:r>
      <w:r>
        <w:t xml:space="preserve"> </w:t>
      </w:r>
      <w:r>
        <w:t xml:space="preserve">(2021).</w:t>
      </w:r>
      <w:r>
        <w:t xml:space="preserve"> </w:t>
      </w:r>
      <w:r>
        <w:rPr>
          <w:iCs/>
          <w:i/>
        </w:rPr>
        <w:t xml:space="preserve">Annuaire Professionnel et Guide de Formation Continue.</w:t>
      </w:r>
      <w:r>
        <w:t xml:space="preserve"> </w:t>
      </w:r>
      <w:r>
        <w:t xml:space="preserve">Abidjan: OECCI.</w:t>
      </w:r>
    </w:p>
    <w:p>
      <w:pPr>
        <w:pStyle w:val="BodyText"/>
      </w:pPr>
      <w:r>
        <w:t xml:space="preserve">Published by the professional body governing accountants in the Ivory Coast, this annual guide lists certified practitioners and outlines continuing education requirements. For an accountant in Abidjan, this is a practical tool for networking and ensuring compliance with mandatory training hours. It reflects the commitment of the profession to maintaining high standards in the Ivorian capital. The guide also highlights emerging specializations, such as forensic accounting and environmental auditing, which are becoming increasingly important in Abidjan's developing economy.</w:t>
      </w:r>
    </w:p>
    <w:p>
      <w:pPr>
        <w:pStyle w:val="BodyText"/>
      </w:pPr>
      <w:r>
        <w:rPr>
          <w:bCs/>
          <w:b/>
        </w:rPr>
        <w:t xml:space="preserve">Ba, A., &amp; Diop, M.</w:t>
      </w:r>
      <w:r>
        <w:t xml:space="preserve"> </w:t>
      </w:r>
      <w:r>
        <w:t xml:space="preserve">(2020). "Ethical Dilemmas in Accounting Practice in Abidjan."</w:t>
      </w:r>
      <w:r>
        <w:t xml:space="preserve"> </w:t>
      </w:r>
      <w:r>
        <w:rPr>
          <w:iCs/>
          <w:i/>
        </w:rPr>
        <w:t xml:space="preserve">African Journal of Accounting, Auditing and Finance,</w:t>
      </w:r>
      <w:r>
        <w:t xml:space="preserve"> </w:t>
      </w:r>
      <w:r>
        <w:t xml:space="preserve">9(2), 112-130.</w:t>
      </w:r>
    </w:p>
    <w:p>
      <w:pPr>
        <w:pStyle w:val="BodyText"/>
      </w:pPr>
      <w:r>
        <w:t xml:space="preserve">This research paper delves into the ethical challenges faced by accountants in Abidjan, including pressure from management to manipulate financial results and issues related to corruption. It provides a critical perspective on the real-world application of ethical codes in the Ivorian context. For accountants in the Ivory Coast, this article serves as a cautionary tale and a guide for navigating complex moral situations. It emphasizes the need for strong ethical leadership within accounting firms in Abidjan to uphold the trust of stakeholders and the integrity of the financial system.</w:t>
      </w:r>
    </w:p>
    <w:bookmarkEnd w:id="24"/>
    <w:p>
      <w:pPr>
        <w:pStyle w:val="BodyText"/>
      </w:pPr>
      <w:r>
        <w:t xml:space="preserve">Document generated for educational and professional reference purposes regarding the accounting profession in Abidjan, Ivory Coast.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Abidjan, Ivory Coast</dc:title>
  <dc:creator/>
  <dc:language>en</dc:language>
  <cp:keywords/>
  <dcterms:created xsi:type="dcterms:W3CDTF">2026-08-07T02:14:43Z</dcterms:created>
  <dcterms:modified xsi:type="dcterms:W3CDTF">2026-08-07T02:14:43Z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