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Japan</w:t>
      </w:r>
      <w:r>
        <w:t xml:space="preserve"> </w:t>
      </w:r>
      <w:r>
        <w:t xml:space="preserve">Tokyo</w:t>
      </w:r>
    </w:p>
    <w:bookmarkStart w:id="21" w:name="annotated-bibliography"/>
    <w:p>
      <w:pPr>
        <w:pStyle w:val="Heading1"/>
      </w:pPr>
      <w:r>
        <w:t xml:space="preserve">Annotated Bibliography</w:t>
      </w:r>
    </w:p>
    <w:bookmarkStart w:id="20" w:name="X362c4922670f0cb7dce6eaaf7e044ee39203648"/>
    <w:p>
      <w:pPr>
        <w:pStyle w:val="Heading2"/>
      </w:pPr>
      <w:r>
        <w:t xml:space="preserve">The Role, Regulation, and Practice of the Accountant in Japan Tokyo</w:t>
      </w:r>
    </w:p>
    <w:p>
      <w:pPr>
        <w:pStyle w:val="FirstParagraph"/>
      </w:pPr>
      <w:r>
        <w:t xml:space="preserve">Prepared for: International Business &amp; Finance Research</w:t>
      </w:r>
      <w:r>
        <w:br/>
      </w:r>
      <w:r>
        <w:t xml:space="preserve">Date: October 2023</w:t>
      </w:r>
    </w:p>
    <w:bookmarkEnd w:id="20"/>
    <w:bookmarkEnd w:id="21"/>
    <w:p>
      <w:pPr>
        <w:pStyle w:val="BodyText"/>
      </w:pPr>
      <w:r>
        <w:t xml:space="preserve">This annotated bibliography compiles essential literature regarding the profession of the accountant within the specific context of Japan, with a particular focus on Tokyo as the nation's financial epicenter. The collection addresses the transition from traditional Japanese Generally Accepted Accounting Principles (J-GAAP) to International Financial Reporting Standards (IFRS), the regulatory environment governed by the Tokyo Stock Exchange, and the cultural nuances affecting financial reporting in Japanese corporations. These sources provide a comprehensive foundation for understanding how the accountant operates in one of the world's most complex and historically significant economic landscapes.</w:t>
      </w:r>
    </w:p>
    <w:p>
      <w:pPr>
        <w:pStyle w:val="BodyText"/>
      </w:pPr>
      <w:r>
        <w:t xml:space="preserve"> </w:t>
      </w:r>
      <w:r>
        <w:t xml:space="preserve">Ministry of Finance, Japan. (2022).</w:t>
      </w:r>
      <w:r>
        <w:t xml:space="preserve"> </w:t>
      </w:r>
      <w:r>
        <w:rPr>
          <w:iCs/>
          <w:i/>
        </w:rPr>
        <w:t xml:space="preserve">Accounting Standards for Business Enterprises in Japan</w:t>
      </w:r>
      <w:r>
        <w:t xml:space="preserve">. Tokyo: Ministry of Finance.</w:t>
      </w:r>
      <w:r>
        <w:t xml:space="preserve"> </w:t>
      </w:r>
    </w:p>
    <w:p>
      <w:pPr>
        <w:pStyle w:val="BodyText"/>
      </w:pPr>
      <w:r>
        <w:t xml:space="preserve">This primary source document is indispensable for any accountant practicing in Japan. It outlines the official J-GAAP standards, which remain the baseline for domestic companies, particularly small and medium-sized enterprises (SMEs) that do not list on the Tokyo Stock Exchange. The text details the specific requirements for balance sheets, income statements, and cash flow statements under Japanese law. For an accountant in Tokyo, this document serves as the legal reference point for compliance, highlighting the differences between Japanese statutory accounting and international norms. It is crucial for understanding the regulatory framework that dictates daily accounting operations in the capital.</w:t>
      </w:r>
    </w:p>
    <w:p>
      <w:pPr>
        <w:pStyle w:val="BodyText"/>
      </w:pPr>
      <w:r>
        <w:t xml:space="preserve"> </w:t>
      </w:r>
      <w:r>
        <w:t xml:space="preserve">Ito, T., &amp; Saito, K. (2021).</w:t>
      </w:r>
      <w:r>
        <w:t xml:space="preserve"> </w:t>
      </w:r>
      <w:r>
        <w:rPr>
          <w:iCs/>
          <w:i/>
        </w:rPr>
        <w:t xml:space="preserve">IFRS Adoption in Japan: Implications for Corporate Governance and Financial Reporting</w:t>
      </w:r>
      <w:r>
        <w:t xml:space="preserve">. Journal of International Accounting Research, 20(3), 45-68.</w:t>
      </w:r>
      <w:r>
        <w:t xml:space="preserve"> </w:t>
      </w:r>
    </w:p>
    <w:p>
      <w:pPr>
        <w:pStyle w:val="BodyText"/>
      </w:pPr>
      <w:r>
        <w:t xml:space="preserve">This academic article provides a critical analysis of the shift toward IFRS adoption among Japanese listed companies. It examines how the transition impacts the role of the accountant in Tokyo-based multinational corporations. The authors argue that while IFRS enhances transparency for foreign investors, it requires a fundamental shift in the mindset of Japanese accountants, moving away from conservative, relationship-based reporting to fair-value accounting. This source is vital for understanding the modern challenges faced by accountants in Tokyo who must navigate dual reporting systems and advise management on the strategic implications of international standardization.</w:t>
      </w:r>
    </w:p>
    <w:p>
      <w:pPr>
        <w:pStyle w:val="BodyText"/>
      </w:pPr>
      <w:r>
        <w:t xml:space="preserve"> </w:t>
      </w:r>
      <w:r>
        <w:t xml:space="preserve">Tokyo Stock Exchange. (2023).</w:t>
      </w:r>
      <w:r>
        <w:t xml:space="preserve"> </w:t>
      </w:r>
      <w:r>
        <w:rPr>
          <w:iCs/>
          <w:i/>
        </w:rPr>
        <w:t xml:space="preserve">Listing Rules and Corporate Governance Code</w:t>
      </w:r>
      <w:r>
        <w:t xml:space="preserve">. Tokyo: TSE.</w:t>
      </w:r>
      <w:r>
        <w:t xml:space="preserve"> </w:t>
      </w:r>
    </w:p>
    <w:p>
      <w:pPr>
        <w:pStyle w:val="BodyText"/>
      </w:pPr>
      <w:r>
        <w:t xml:space="preserve">As the primary financial hub of Japan, Tokyo is home to the Tokyo Stock Exchange (TSE), and this document outlines the stringent requirements for listed companies. For accountants working in Tokyo, this is a practical guide to the disclosure obligations, internal control systems, and audit requirements mandated by the exchange. The document emphasizes the importance of independent auditors and the role of the accountant in ensuring that financial statements meet the high standards expected by global investors. It is essential reading for understanding the intersection of accounting, law, and corporate governance in Japan's largest market.</w:t>
      </w:r>
    </w:p>
    <w:p>
      <w:pPr>
        <w:pStyle w:val="BodyText"/>
      </w:pPr>
      <w:r>
        <w:t xml:space="preserve"> </w:t>
      </w:r>
      <w:r>
        <w:t xml:space="preserve">Nakamura, H. (2020).</w:t>
      </w:r>
      <w:r>
        <w:t xml:space="preserve"> </w:t>
      </w:r>
      <w:r>
        <w:rPr>
          <w:iCs/>
          <w:i/>
        </w:rPr>
        <w:t xml:space="preserve">The Japanese CPA: Evolution and Challenges in the Global Era</w:t>
      </w:r>
      <w:r>
        <w:t xml:space="preserve">. Asian Journal of Accounting and Governance, 11(2), 112-130.</w:t>
      </w:r>
      <w:r>
        <w:t xml:space="preserve"> </w:t>
      </w:r>
    </w:p>
    <w:p>
      <w:pPr>
        <w:pStyle w:val="BodyText"/>
      </w:pPr>
      <w:r>
        <w:t xml:space="preserve">This paper explores the professional evolution of the Certified Public Accountant (CPA) in Japan. It discusses the historical context of the Japanese accounting profession, which was traditionally focused on tax compliance and statutory auditing, and its modern transformation into a strategic advisory role. The author highlights the specific challenges faced by CPAs in Tokyo, including the need for English proficiency and international expertise to serve foreign clients and Japanese firms expanding globally. This source provides valuable insight into the career trajectory and professional development requirements for accountants in Japan's capital.</w:t>
      </w:r>
    </w:p>
    <w:p>
      <w:pPr>
        <w:pStyle w:val="BodyText"/>
      </w:pPr>
      <w:r>
        <w:t xml:space="preserve"> </w:t>
      </w:r>
      <w:r>
        <w:t xml:space="preserve">OECD. (2022).</w:t>
      </w:r>
      <w:r>
        <w:t xml:space="preserve"> </w:t>
      </w:r>
      <w:r>
        <w:rPr>
          <w:iCs/>
          <w:i/>
        </w:rPr>
        <w:t xml:space="preserve">Corporate Governance in Japan: Trends and Developments</w:t>
      </w:r>
      <w:r>
        <w:t xml:space="preserve">. Paris: OECD Publishing.</w:t>
      </w:r>
      <w:r>
        <w:t xml:space="preserve"> </w:t>
      </w:r>
    </w:p>
    <w:p>
      <w:pPr>
        <w:pStyle w:val="BodyText"/>
      </w:pPr>
      <w:r>
        <w:t xml:space="preserve">While not exclusively about accounting, this OECD report is critical for understanding the broader environment in which Japanese accountants operate. It analyzes the reforms in corporate governance that have increased the demand for high-quality financial reporting and audit independence in Japan. The report specifically mentions Tokyo as the center of these changes, noting the increased scrutiny of cross-shareholdings and related-party transactions. For an accountant in Tokyo, this document offers a macro-level perspective on why regulatory changes are occurring and how they affect the expectations placed on financial professionals.</w:t>
      </w:r>
    </w:p>
    <w:p>
      <w:pPr>
        <w:pStyle w:val="BodyText"/>
      </w:pPr>
      <w:r>
        <w:t xml:space="preserve"> </w:t>
      </w:r>
      <w:r>
        <w:t xml:space="preserve">Tanaka, Y. (2019).</w:t>
      </w:r>
      <w:r>
        <w:t xml:space="preserve"> </w:t>
      </w:r>
      <w:r>
        <w:rPr>
          <w:iCs/>
          <w:i/>
        </w:rPr>
        <w:t xml:space="preserve">Taxation and Accounting in Japan: A Practical Guide for Foreign Businesses</w:t>
      </w:r>
      <w:r>
        <w:t xml:space="preserve">. Tokyo: Japan External Trade Organization (JETRO).</w:t>
      </w:r>
      <w:r>
        <w:t xml:space="preserve"> </w:t>
      </w:r>
    </w:p>
    <w:p>
      <w:pPr>
        <w:pStyle w:val="BodyText"/>
      </w:pPr>
      <w:r>
        <w:t xml:space="preserve">This practical guide is tailored for foreign businesses entering the Japanese market, making it highly relevant for accountants in Tokyo who serve international clients. It covers the complexities of Japanese tax law, including corporate income tax, consumption tax, and withholding tax, and explains how these interact with accounting practices. The book provides clear examples of how to handle transactions in a way that satisfies both Japanese tax authorities and international accounting standards. It is an essential resource for accountants navigating the dual demands of tax compliance and financial reporting in Japan.</w:t>
      </w:r>
    </w:p>
    <w:p>
      <w:pPr>
        <w:pStyle w:val="BodyText"/>
      </w:pPr>
      <w:r>
        <w:t xml:space="preserve"> </w:t>
      </w:r>
      <w:r>
        <w:t xml:space="preserve">Kato, M. (2021).</w:t>
      </w:r>
      <w:r>
        <w:t xml:space="preserve"> </w:t>
      </w:r>
      <w:r>
        <w:rPr>
          <w:iCs/>
          <w:i/>
        </w:rPr>
        <w:t xml:space="preserve">Digital Transformation in Japanese Accounting Firms: The Tokyo Case Study</w:t>
      </w:r>
      <w:r>
        <w:t xml:space="preserve">. International Journal of Accounting Information Systems, 40, 100-115.</w:t>
      </w:r>
      <w:r>
        <w:t xml:space="preserve"> </w:t>
      </w:r>
    </w:p>
    <w:p>
      <w:pPr>
        <w:pStyle w:val="BodyText"/>
      </w:pPr>
      <w:r>
        <w:t xml:space="preserve">This article examines the impact of digital transformation on accounting firms in Tokyo. It discusses the adoption of AI, blockchain, and cloud computing in financial reporting and auditing processes. The author argues that Tokyo-based firms are at the forefront of this technological shift, driven by the need for efficiency and the pressure to meet international standards. For accountants in Japan, this source highlights the importance of technological literacy and the changing nature of the profession. It provides a forward-looking perspective on how the role of the accountant in Tokyo is evolving in the digital age.</w:t>
      </w:r>
    </w:p>
    <w:p>
      <w:pPr>
        <w:pStyle w:val="BodyText"/>
      </w:pPr>
      <w:r>
        <w:t xml:space="preserve"> </w:t>
      </w:r>
      <w:r>
        <w:t xml:space="preserve">Institute of Certified Public Accountants of Japan (ICPAJ). (2023).</w:t>
      </w:r>
      <w:r>
        <w:t xml:space="preserve"> </w:t>
      </w:r>
      <w:r>
        <w:rPr>
          <w:iCs/>
          <w:i/>
        </w:rPr>
        <w:t xml:space="preserve">Code of Professional Ethics for Certified Public Accountants</w:t>
      </w:r>
      <w:r>
        <w:t xml:space="preserve">. Tokyo: ICPAJ.</w:t>
      </w:r>
      <w:r>
        <w:t xml:space="preserve"> </w:t>
      </w:r>
    </w:p>
    <w:p>
      <w:pPr>
        <w:pStyle w:val="BodyText"/>
      </w:pPr>
      <w:r>
        <w:t xml:space="preserve">This document outlines the ethical standards and professional conduct expected of CPAs in Japan. It covers issues such as independence, confidentiality, and professional competence, which are particularly relevant in the context of Japan's unique business culture, where long-term relationships can sometimes conflict with objective reporting. For accountants practicing in Tokyo, this code is a mandatory reference that guides decision-making and ensures adherence to both national and international ethical norms. It is essential for maintaining the integrity of the accounting profession in Japan's financial center.</w:t>
      </w:r>
    </w:p>
    <w:p>
      <w:pPr>
        <w:pStyle w:val="BodyText"/>
      </w:pPr>
      <w:r>
        <w:t xml:space="preserve">© 2023 Annotated Bibliography on Accounting in Japan Tokyo.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Japan Tokyo</dc:title>
  <dc:creator/>
  <dc:language>en</dc:language>
  <cp:keywords/>
  <dcterms:created xsi:type="dcterms:W3CDTF">2026-08-07T02:14:28Z</dcterms:created>
  <dcterms:modified xsi:type="dcterms:W3CDTF">2026-08-07T02:14:28Z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