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f5c440fe67a0367f5feaf00b72b148e6a8c37ad"/>
    <w:p>
      <w:pPr>
        <w:pStyle w:val="Heading2"/>
      </w:pPr>
      <w:r>
        <w:t xml:space="preserve">The Evolving Role of the Accountant in Kathmandu, Nepal</w:t>
      </w:r>
    </w:p>
    <w:p>
      <w:pPr>
        <w:pStyle w:val="FirstParagraph"/>
      </w:pPr>
      <w:r>
        <w:t xml:space="preserve">This document provides a curated selection of academic and professional resources regarding the accounting profession within the specific economic and regulatory context of Kathmandu, Nepal. It explores the transition from traditional bookkeeping to strategic financial management, the impact of digitalization, and the regulatory frameworks enforced by the Institute of Chartered Accountants of Nepal (ICAN).</w:t>
      </w:r>
    </w:p>
    <w:bookmarkEnd w:id="20"/>
    <w:bookmarkEnd w:id="21"/>
    <w:bookmarkStart w:id="22" w:name="introduction"/>
    <w:p>
      <w:pPr>
        <w:pStyle w:val="Heading2"/>
      </w:pPr>
      <w:r>
        <w:t xml:space="preserve">Introduction</w:t>
      </w:r>
    </w:p>
    <w:p>
      <w:pPr>
        <w:pStyle w:val="FirstParagraph"/>
      </w:pPr>
      <w:r>
        <w:t xml:space="preserve">The financial landscape of Kathmandu is undergoing a significant transformation. As the economic hub of Nepal, the capital city hosts a diverse range of entities, from multinational banking institutions to small and medium-sized enterprises (SMEs). The role of the accountant in this environment has shifted dramatically. No longer confined to mere record-keeping, the modern accountant in Kathmandu is expected to navigate complex tax laws, implement International Financial Reporting Standards (IFRS), and drive digital transformation. This annotated bibliography compiles key literature that elucidates these changes, offering insights into the challenges and opportunities facing accounting professionals in Nepal today.</w:t>
      </w:r>
    </w:p>
    <w:bookmarkEnd w:id="22"/>
    <w:bookmarkStart w:id="31" w:name="references-and-annotations"/>
    <w:p>
      <w:pPr>
        <w:pStyle w:val="Heading2"/>
      </w:pPr>
      <w:r>
        <w:t xml:space="preserve">References and Annotations</w:t>
      </w:r>
    </w:p>
    <w:bookmarkStart w:id="23" w:name="X45ece82b558936b99373fc2efe9930e4d2b1d1b"/>
    <w:p>
      <w:pPr>
        <w:pStyle w:val="Heading3"/>
      </w:pPr>
      <w:r>
        <w:t xml:space="preserve">1. Regulatory Framework and Professional Standards</w:t>
      </w:r>
    </w:p>
    <w:p>
      <w:pPr>
        <w:pStyle w:val="FirstParagraph"/>
      </w:pPr>
      <w:r>
        <w:t xml:space="preserve">Institute of Chartered Accountants of Nepal (ICAN). (2023).</w:t>
      </w:r>
      <w:r>
        <w:t xml:space="preserve"> </w:t>
      </w:r>
      <w:r>
        <w:rPr>
          <w:iCs/>
          <w:i/>
        </w:rPr>
        <w:t xml:space="preserve">Annual Report and Strategic Plan 2023/24</w:t>
      </w:r>
      <w:r>
        <w:t xml:space="preserve">. Kathmandu: ICAN Publications.</w:t>
      </w:r>
    </w:p>
    <w:p>
      <w:pPr>
        <w:pStyle w:val="BodyText"/>
      </w:pPr>
      <w:r>
        <w:t xml:space="preserve">This official publication by ICAN is essential for understanding the regulatory backbone of the accounting profession in Nepal. The report details the ongoing efforts to align Nepal's accounting standards with global IFRS requirements. For an accountant operating in Kathmandu, this document is critical as it outlines the ethical codes, continuing professional development (CPD) requirements, and the legal responsibilities mandated by the Companies Act. It highlights the push for greater transparency in corporate governance, a vital consideration for firms in the Kathmandu Valley seeking foreign investment.</w:t>
      </w:r>
    </w:p>
    <w:bookmarkEnd w:id="23"/>
    <w:bookmarkStart w:id="24" w:name="digitalization-and-financial-technology"/>
    <w:p>
      <w:pPr>
        <w:pStyle w:val="Heading3"/>
      </w:pPr>
      <w:r>
        <w:t xml:space="preserve">2. Digitalization and Financial Technology</w:t>
      </w:r>
    </w:p>
    <w:p>
      <w:pPr>
        <w:pStyle w:val="FirstParagraph"/>
      </w:pPr>
      <w:r>
        <w:t xml:space="preserve">Sharma, R., &amp; Thapa, K. (2022). "The Impact of Financial Technology on Accounting Practices in Nepalese SMEs."</w:t>
      </w:r>
      <w:r>
        <w:t xml:space="preserve"> </w:t>
      </w:r>
      <w:r>
        <w:rPr>
          <w:iCs/>
          <w:i/>
        </w:rPr>
        <w:t xml:space="preserve">Journal of Business and Management, Nepal</w:t>
      </w:r>
      <w:r>
        <w:t xml:space="preserve">, 14(2), 45-62.</w:t>
      </w:r>
    </w:p>
    <w:p>
      <w:pPr>
        <w:pStyle w:val="BodyText"/>
      </w:pPr>
      <w:r>
        <w:t xml:space="preserve">This peer-reviewed article focuses specifically on the adoption of accounting software and fintech solutions among small businesses in Kathmandu. The authors argue that while large banks in the city are fully digitized, many SMEs still rely on manual processes. The study is highly relevant for accountants advising clients on modernization. It provides data on how cloud-based accounting tools can improve accuracy and reduce tax evasion risks, a common concern in the Nepalese market. The paper serves as a practical guide for accountants looking to introduce digital workflows to traditional businesses in the Kathmandu region.</w:t>
      </w:r>
    </w:p>
    <w:bookmarkEnd w:id="24"/>
    <w:bookmarkStart w:id="25" w:name="taxation-and-compliance"/>
    <w:p>
      <w:pPr>
        <w:pStyle w:val="Heading3"/>
      </w:pPr>
      <w:r>
        <w:t xml:space="preserve">3. Taxation and Compliance</w:t>
      </w:r>
    </w:p>
    <w:p>
      <w:pPr>
        <w:pStyle w:val="FirstParagraph"/>
      </w:pPr>
      <w:r>
        <w:t xml:space="preserve">Government of Nepal, Ministry of Finance. (2023).</w:t>
      </w:r>
      <w:r>
        <w:t xml:space="preserve"> </w:t>
      </w:r>
      <w:r>
        <w:rPr>
          <w:iCs/>
          <w:i/>
        </w:rPr>
        <w:t xml:space="preserve">Income Tax Act, 2058 (2001) and Related Regulations</w:t>
      </w:r>
      <w:r>
        <w:t xml:space="preserve">. Kathmandu: Government Press.</w:t>
      </w:r>
    </w:p>
    <w:p>
      <w:pPr>
        <w:pStyle w:val="BodyText"/>
      </w:pPr>
      <w:r>
        <w:t xml:space="preserve">While a legal statute rather than a scholarly article, this document is the primary reference for any accountant in Nepal. The Income Tax Act governs the fiscal obligations of individuals and corporations. Recent amendments have introduced stricter compliance measures and digital filing requirements. For an accountant in Kathmandu, a deep understanding of this text is non-negotiable. It covers corporate tax rates, withholding tax mechanisms, and Value Added Tax (VAT) regulations. This resource is indispensable for ensuring that financial reporting in Kathmandu adheres to national laws and avoids penalties from the Inland Revenue Department.</w:t>
      </w:r>
    </w:p>
    <w:bookmarkEnd w:id="25"/>
    <w:bookmarkStart w:id="26" w:name="corporate-governance-in-banking"/>
    <w:p>
      <w:pPr>
        <w:pStyle w:val="Heading3"/>
      </w:pPr>
      <w:r>
        <w:t xml:space="preserve">4. Corporate Governance in Banking</w:t>
      </w:r>
    </w:p>
    <w:p>
      <w:pPr>
        <w:pStyle w:val="FirstParagraph"/>
      </w:pPr>
      <w:r>
        <w:t xml:space="preserve">Adhikari, B. (2021). "Corporate Governance and Financial Performance of Commercial Banks in Nepal."</w:t>
      </w:r>
      <w:r>
        <w:t xml:space="preserve"> </w:t>
      </w:r>
      <w:r>
        <w:rPr>
          <w:iCs/>
          <w:i/>
        </w:rPr>
        <w:t xml:space="preserve">Nepal Journal of Management Research</w:t>
      </w:r>
      <w:r>
        <w:t xml:space="preserve">, 8(1), 112-130.</w:t>
      </w:r>
    </w:p>
    <w:p>
      <w:pPr>
        <w:pStyle w:val="BodyText"/>
      </w:pPr>
      <w:r>
        <w:t xml:space="preserve">Kathmandu is home to the majority of Nepal's commercial banks. This study analyzes the relationship between strong corporate governance and financial stability within these institutions. It emphasizes the role of the internal auditor and the external accountant in maintaining integrity. The paper is particularly useful for accountants working in the financial sector of Kathmandu, as it highlights the expectations of the Nepal Rastra Bank (Central Bank) regarding risk management and transparency. It underscores the accountant's role as a guardian of stakeholder interests in a highly regulated banking environment.</w:t>
      </w:r>
    </w:p>
    <w:bookmarkEnd w:id="26"/>
    <w:bookmarkStart w:id="27" w:name="challenges-in-public-sector-accounting"/>
    <w:p>
      <w:pPr>
        <w:pStyle w:val="Heading3"/>
      </w:pPr>
      <w:r>
        <w:t xml:space="preserve">5. Challenges in Public Sector Accounting</w:t>
      </w:r>
    </w:p>
    <w:p>
      <w:pPr>
        <w:pStyle w:val="FirstParagraph"/>
      </w:pPr>
      <w:r>
        <w:t xml:space="preserve">Gurung, S. (2020). "Public Financial Management Reform in Nepal: Progress and Challenges."</w:t>
      </w:r>
      <w:r>
        <w:t xml:space="preserve"> </w:t>
      </w:r>
      <w:r>
        <w:rPr>
          <w:iCs/>
          <w:i/>
        </w:rPr>
        <w:t xml:space="preserve">Development Research Institute, Nepal</w:t>
      </w:r>
      <w:r>
        <w:t xml:space="preserve">.</w:t>
      </w:r>
    </w:p>
    <w:p>
      <w:pPr>
        <w:pStyle w:val="BodyText"/>
      </w:pPr>
      <w:r>
        <w:t xml:space="preserve">This report examines the shift from cash-based to accrual-based accounting in Nepal's public sector. For accountants employed by government bodies or NGOs in Kathmandu, this is a crucial read. It discusses the difficulties in implementing new financial systems due to bureaucratic inertia and lack of technical expertise. The document provides a realistic view of the operational hurdles faced by public accountants in the capital. It offers recommendations for capacity building and system integration, making it a valuable resource for those involved in public sector financial reform in Nepal.</w:t>
      </w:r>
    </w:p>
    <w:bookmarkEnd w:id="27"/>
    <w:bookmarkStart w:id="28" w:name="X088d035f0de5ff0394db3928d19277aab5d4fb7"/>
    <w:p>
      <w:pPr>
        <w:pStyle w:val="Heading3"/>
      </w:pPr>
      <w:r>
        <w:t xml:space="preserve">6. Ethical Dilemmas and Professional Integrity</w:t>
      </w:r>
    </w:p>
    <w:p>
      <w:pPr>
        <w:pStyle w:val="FirstParagraph"/>
      </w:pPr>
      <w:r>
        <w:t xml:space="preserve">Regmi, P. (2022). "Ethical Issues in Accounting Profession in Nepal: A Case Study of Kathmandu."</w:t>
      </w:r>
      <w:r>
        <w:t xml:space="preserve"> </w:t>
      </w:r>
      <w:r>
        <w:rPr>
          <w:iCs/>
          <w:i/>
        </w:rPr>
        <w:t xml:space="preserve">International Journal of Accounting and Finance</w:t>
      </w:r>
      <w:r>
        <w:t xml:space="preserve">, 10(3), 78-95.</w:t>
      </w:r>
    </w:p>
    <w:p>
      <w:pPr>
        <w:pStyle w:val="BodyText"/>
      </w:pPr>
      <w:r>
        <w:t xml:space="preserve">This case study investigates the ethical pressures faced by accountants in Kathmandu, including conflicts of interest and the temptation to manipulate financial statements for tax benefits. The author uses qualitative data from interviews with local practitioners. The paper is significant because it addresses the cultural and professional nuances of ethics in Nepal. It argues for stronger enforcement of ICAN's code of conduct. For any accountant in Kathmandu, this article serves as a reflective tool to navigate moral complexities and maintain professional credibility in a competitive market.</w:t>
      </w:r>
    </w:p>
    <w:bookmarkEnd w:id="28"/>
    <w:bookmarkStart w:id="29" w:name="X837e214b7f9f2b0f6ea607dbdc97abb89894da1"/>
    <w:p>
      <w:pPr>
        <w:pStyle w:val="Heading3"/>
      </w:pPr>
      <w:r>
        <w:t xml:space="preserve">7. Impact of Remittance on Financial Reporting</w:t>
      </w:r>
    </w:p>
    <w:p>
      <w:pPr>
        <w:pStyle w:val="FirstParagraph"/>
      </w:pPr>
      <w:r>
        <w:t xml:space="preserve">Khanal, U. (2023). "Remittance Inflows and Household Financial Management in Urban Nepal."</w:t>
      </w:r>
      <w:r>
        <w:t xml:space="preserve"> </w:t>
      </w:r>
      <w:r>
        <w:rPr>
          <w:iCs/>
          <w:i/>
        </w:rPr>
        <w:t xml:space="preserve">South Asian Economic Journal</w:t>
      </w:r>
      <w:r>
        <w:t xml:space="preserve">, 24(1), 22-40.</w:t>
      </w:r>
    </w:p>
    <w:p>
      <w:pPr>
        <w:pStyle w:val="BodyText"/>
      </w:pPr>
      <w:r>
        <w:t xml:space="preserve">Remittance is a cornerstone of Nepal's economy, and Kathmandu is a primary recipient hub. This article explores how remittance income affects the financial behavior of households and small businesses. For accountants providing personal financial planning or small business advisory services in Kathmandu, understanding these flows is vital. The paper discusses the need for better financial literacy and formal banking channels. It helps accountants tailor their services to clients whose income sources are heavily dependent on overseas transfers, ensuring accurate reporting and tax compliance.</w:t>
      </w:r>
    </w:p>
    <w:bookmarkEnd w:id="29"/>
    <w:bookmarkStart w:id="30" w:name="future-trends-sustainability-and-esg"/>
    <w:p>
      <w:pPr>
        <w:pStyle w:val="Heading3"/>
      </w:pPr>
      <w:r>
        <w:t xml:space="preserve">8. Future Trends: Sustainability and ESG</w:t>
      </w:r>
    </w:p>
    <w:p>
      <w:pPr>
        <w:pStyle w:val="FirstParagraph"/>
      </w:pPr>
      <w:r>
        <w:t xml:space="preserve">Nepal Rastra Bank. (2023).</w:t>
      </w:r>
      <w:r>
        <w:t xml:space="preserve"> </w:t>
      </w:r>
      <w:r>
        <w:rPr>
          <w:iCs/>
          <w:i/>
        </w:rPr>
        <w:t xml:space="preserve">Green Banking Policy Guidelines</w:t>
      </w:r>
      <w:r>
        <w:t xml:space="preserve">. Kathmandu: NRB Publications.</w:t>
      </w:r>
    </w:p>
    <w:p>
      <w:pPr>
        <w:pStyle w:val="BodyText"/>
      </w:pPr>
      <w:r>
        <w:t xml:space="preserve">As global attention turns to Environmental, Social, and Governance (ESG) criteria, Nepal is following suit. This policy document from the central bank outlines requirements for banks to assess environmental risks. For accountants in Kathmandu, this signals a new frontier: sustainability accounting. The guidelines require financial institutions to report on green investments and carbon footprints. This resource is forward-looking, preparing accountants for the emerging demand for non-financial reporting. It highlights the evolving scope of the profession in Nepal, moving beyond traditional metrics to include environmental stewardship.</w:t>
      </w:r>
    </w:p>
    <w:bookmarkEnd w:id="30"/>
    <w:bookmarkEnd w:id="31"/>
    <w:bookmarkStart w:id="32" w:name="conclusion"/>
    <w:p>
      <w:pPr>
        <w:pStyle w:val="Heading2"/>
      </w:pPr>
      <w:r>
        <w:t xml:space="preserve">Conclusion</w:t>
      </w:r>
    </w:p>
    <w:p>
      <w:pPr>
        <w:pStyle w:val="FirstParagraph"/>
      </w:pPr>
      <w:r>
        <w:t xml:space="preserve">The annotated bibliography above illustrates that the role of the accountant in Kathmandu, Nepal, is multifaceted and dynamic. It requires a blend of technical expertise in local tax laws and international standards, adaptability to digital tools, and a strong ethical compass. As Nepal continues to integrate into the global economy, the accountant's role in Kathmandu will become increasingly strategic, influencing not just financial reporting but also corporate governance, sustainability, and economic development.</w:t>
      </w:r>
    </w:p>
    <w:bookmarkEnd w:id="32"/>
    <w:p>
      <w:pPr>
        <w:pStyle w:val="BodyText"/>
      </w:pPr>
      <w:r>
        <w:t xml:space="preserve">© 2023 Annotated Bibliography on Accounting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Kathmandu, Nepal</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