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Lima,</w:t>
      </w:r>
      <w:r>
        <w:t xml:space="preserve"> </w:t>
      </w:r>
      <w:r>
        <w:t xml:space="preserve">Peru</w:t>
      </w:r>
    </w:p>
    <w:bookmarkStart w:id="32" w:name="Xd8e69402813db283b8a69eeaa8a438082357ffa"/>
    <w:p>
      <w:pPr>
        <w:pStyle w:val="Heading1"/>
      </w:pPr>
      <w:r>
        <w:t xml:space="preserve">Annotated Bibliography: The Role of the Accountant in Lima, Peru</w:t>
      </w:r>
    </w:p>
    <w:p>
      <w:pPr>
        <w:pStyle w:val="FirstParagraph"/>
      </w:pPr>
      <w:r>
        <w:t xml:space="preserve">This annotated bibliography compiles essential resources regarding the professional landscape of accounting within the capital city of Peru, Lima. As the economic hub of the nation, Lima presents a unique environment where international financial standards intersect with local regulatory frameworks. The following entries explore the legal obligations, technological advancements, and ethical considerations that define the practice of an accountant in this specific geographic and cultural context.</w:t>
      </w:r>
    </w:p>
    <w:bookmarkStart w:id="22" w:name="Xc40d039cc1ec7e553365f9c7425a5582dbb24e2"/>
    <w:p>
      <w:pPr>
        <w:pStyle w:val="Heading2"/>
      </w:pPr>
      <w:r>
        <w:t xml:space="preserve">Regulatory Framework and Legal Obligations</w:t>
      </w:r>
    </w:p>
    <w:bookmarkStart w:id="20" w:name="X609391072b25c7d048d21222f56288e5efc90a6"/>
    <w:p>
      <w:pPr>
        <w:pStyle w:val="Heading3"/>
      </w:pPr>
      <w:r>
        <w:t xml:space="preserve">1. The General Tax Law and SUNAT Regulations</w:t>
      </w:r>
    </w:p>
    <w:p>
      <w:pPr>
        <w:pStyle w:val="FirstParagraph"/>
      </w:pPr>
      <w:r>
        <w:t xml:space="preserve">Superintendencia Nacional de Aduanas y de Administración Tributaria (SUNAT). (2023).</w:t>
      </w:r>
      <w:r>
        <w:t xml:space="preserve"> </w:t>
      </w:r>
      <w:r>
        <w:rPr>
          <w:iCs/>
          <w:i/>
        </w:rPr>
        <w:t xml:space="preserve">Ley del Impuesto a la Renta y Normas Complementarias</w:t>
      </w:r>
      <w:r>
        <w:t xml:space="preserve">. Lima, Peru: SUNAT Official Gazette.</w:t>
      </w:r>
    </w:p>
    <w:p>
      <w:pPr>
        <w:pStyle w:val="BodyText"/>
      </w:pPr>
      <w:r>
        <w:t xml:space="preserve">This primary source constitutes the foundational legal text for any accountant operating in Lima. It details the Income Tax Law and its complementary regulations, which are critical for corporate and individual tax planning. For an accountant in Lima, understanding the nuances of this law is not merely academic but a daily operational necessity. The document outlines the specific filing requirements for the "Libro de Ventas" and "Libro de Compras," which are mandatory for businesses in the Peruvian capital. This resource is indispensable for ensuring compliance with the Superintendencia Nacional de Aduanas y de Administración Tributaria (SUNAT), the tax authority that governs financial reporting in Peru.</w:t>
      </w:r>
    </w:p>
    <w:bookmarkEnd w:id="20"/>
    <w:bookmarkStart w:id="21" w:name="Xb9135a118a2cc92d6a7180536fa53d890266eaa"/>
    <w:p>
      <w:pPr>
        <w:pStyle w:val="Heading3"/>
      </w:pPr>
      <w:r>
        <w:t xml:space="preserve">2. The Code of Ethics for Peruvian Accountants</w:t>
      </w:r>
    </w:p>
    <w:p>
      <w:pPr>
        <w:pStyle w:val="FirstParagraph"/>
      </w:pPr>
      <w:r>
        <w:t xml:space="preserve">Colegio de Contadores Públicos de Lima (CCPL). (2022).</w:t>
      </w:r>
      <w:r>
        <w:t xml:space="preserve"> </w:t>
      </w:r>
      <w:r>
        <w:rPr>
          <w:iCs/>
          <w:i/>
        </w:rPr>
        <w:t xml:space="preserve">Código de Ética Profesional del Contador Público</w:t>
      </w:r>
      <w:r>
        <w:t xml:space="preserve">. Lima, Peru: CCPL Publications.</w:t>
      </w:r>
    </w:p>
    <w:p>
      <w:pPr>
        <w:pStyle w:val="BodyText"/>
      </w:pPr>
      <w:r>
        <w:t xml:space="preserve">Published by the Lima College of Public Accountants, this document establishes the ethical standards required for professional practice in the region. It adapts international ethical principles to the local context of Lima, addressing issues such as confidentiality, professional competence, and independence. For an accountant in Lima, adherence to this code is mandatory for maintaining professional registration. The text provides case studies relevant to the Peruvian market, helping practitioners navigate complex ethical dilemmas that may arise in local corporate environments. It serves as a vital guide for maintaining the integrity of the accounting profession within the city's competitive business sector.</w:t>
      </w:r>
    </w:p>
    <w:bookmarkEnd w:id="21"/>
    <w:bookmarkEnd w:id="22"/>
    <w:bookmarkStart w:id="25" w:name="X758d51c160973c69a1145464c6d0b0a96eda054"/>
    <w:p>
      <w:pPr>
        <w:pStyle w:val="Heading2"/>
      </w:pPr>
      <w:r>
        <w:t xml:space="preserve">Financial Reporting and International Standards</w:t>
      </w:r>
    </w:p>
    <w:bookmarkStart w:id="23" w:name="implementation-of-ifrs-in-peru"/>
    <w:p>
      <w:pPr>
        <w:pStyle w:val="Heading3"/>
      </w:pPr>
      <w:r>
        <w:t xml:space="preserve">3. Implementation of IFRS in Peru</w:t>
      </w:r>
    </w:p>
    <w:p>
      <w:pPr>
        <w:pStyle w:val="FirstParagraph"/>
      </w:pPr>
      <w:r>
        <w:t xml:space="preserve">Instituto Peruano de Normas de Información Financiera (IPNIF). (2023).</w:t>
      </w:r>
      <w:r>
        <w:t xml:space="preserve"> </w:t>
      </w:r>
      <w:r>
        <w:rPr>
          <w:iCs/>
          <w:i/>
        </w:rPr>
        <w:t xml:space="preserve">Normas Internacionales de Información Financiera (NIIF) Aplicables en el Perú</w:t>
      </w:r>
      <w:r>
        <w:t xml:space="preserve">. Lima, Peru: IPNIF.</w:t>
      </w:r>
    </w:p>
    <w:p>
      <w:pPr>
        <w:pStyle w:val="BodyText"/>
      </w:pPr>
      <w:r>
        <w:t xml:space="preserve">This comprehensive volume details the adoption of International Financial Reporting Standards (IFRS) within the Peruvian legal framework. Lima, being home to the majority of Peru's large corporations and multinational subsidiaries, requires accountants to be proficient in these standards. The document explains how global accounting principles are localized for Peruvian entities. It is particularly useful for accountants in Lima who prepare financial statements for listed companies on the Lima Stock Exchange (Bolsa de Valores de Lima). The text bridges the gap between global best practices and local regulatory expectations, ensuring that financial reporting in Lima meets both international transparency standards and domestic legal requirements.</w:t>
      </w:r>
    </w:p>
    <w:bookmarkEnd w:id="23"/>
    <w:bookmarkStart w:id="24" w:name="Xb351554c06977539bfb1f07a5248162f66b5ff1"/>
    <w:p>
      <w:pPr>
        <w:pStyle w:val="Heading3"/>
      </w:pPr>
      <w:r>
        <w:t xml:space="preserve">4. Corporate Governance in Peruvian Listed Companies</w:t>
      </w:r>
    </w:p>
    <w:p>
      <w:pPr>
        <w:pStyle w:val="FirstParagraph"/>
      </w:pPr>
      <w:r>
        <w:t xml:space="preserve">Comisión Nacional del Mercado de Valores (CNMV). (2021).</w:t>
      </w:r>
      <w:r>
        <w:t xml:space="preserve"> </w:t>
      </w:r>
      <w:r>
        <w:rPr>
          <w:iCs/>
          <w:i/>
        </w:rPr>
        <w:t xml:space="preserve">Reglamento de la Ley del Mercado de Valores y Normas de Gobierno Corporativo</w:t>
      </w:r>
      <w:r>
        <w:t xml:space="preserve">. Lima, Peru: CNMV.</w:t>
      </w:r>
    </w:p>
    <w:p>
      <w:pPr>
        <w:pStyle w:val="BodyText"/>
      </w:pPr>
      <w:r>
        <w:t xml:space="preserve">This regulatory text from the National Securities Market Commission outlines the governance requirements for companies operating in Peru's capital markets. For an accountant in Lima working with publicly traded firms, this document is crucial. It defines the role of the internal auditor and the financial reporting obligations that ensure investor protection. The regulations emphasize transparency and accountability, key factors in Lima's evolving financial sector. Understanding these rules allows accountants to advise corporate boards on compliance strategies that mitigate legal risks and enhance corporate reputation within the Lima business community.</w:t>
      </w:r>
    </w:p>
    <w:bookmarkEnd w:id="24"/>
    <w:bookmarkEnd w:id="25"/>
    <w:bookmarkStart w:id="28" w:name="technology-and-modernization"/>
    <w:p>
      <w:pPr>
        <w:pStyle w:val="Heading2"/>
      </w:pPr>
      <w:r>
        <w:t xml:space="preserve">Technology and Modernization</w:t>
      </w:r>
    </w:p>
    <w:bookmarkStart w:id="26" w:name="X6356cfb68542684444210b98ca7e5db0f0875e0"/>
    <w:p>
      <w:pPr>
        <w:pStyle w:val="Heading3"/>
      </w:pPr>
      <w:r>
        <w:t xml:space="preserve">5. Digitalization of Tax Administration in Peru</w:t>
      </w:r>
    </w:p>
    <w:p>
      <w:pPr>
        <w:pStyle w:val="FirstParagraph"/>
      </w:pPr>
      <w:r>
        <w:t xml:space="preserve">Ministerio de Economía y Finanzas (MEF). (2023).</w:t>
      </w:r>
      <w:r>
        <w:t xml:space="preserve"> </w:t>
      </w:r>
      <w:r>
        <w:rPr>
          <w:iCs/>
          <w:i/>
        </w:rPr>
        <w:t xml:space="preserve">Estrategia Nacional de Digitalización Tributaria</w:t>
      </w:r>
      <w:r>
        <w:t xml:space="preserve">. Lima, Peru: MEF Report.</w:t>
      </w:r>
    </w:p>
    <w:p>
      <w:pPr>
        <w:pStyle w:val="BodyText"/>
      </w:pPr>
      <w:r>
        <w:t xml:space="preserve">This government report highlights the ongoing digital transformation of Peru's tax system, a process heavily centered in Lima. It discusses the implementation of electronic invoicing (e-invoicing) and the use of big data by SUNAT to monitor compliance. For an accountant in Lima, this resource is essential for understanding the technological tools required for modern practice. The shift towards digital platforms means that accountants must be proficient in specific software solutions mandated by the Peruvian government. The report provides insights into future trends, helping professionals in Lima anticipate changes in how financial data is collected, processed, and reported to authorities.</w:t>
      </w:r>
    </w:p>
    <w:bookmarkEnd w:id="26"/>
    <w:bookmarkStart w:id="27" w:name="X8fc05143fc5eef400c15684597c93debde91dc5"/>
    <w:p>
      <w:pPr>
        <w:pStyle w:val="Heading3"/>
      </w:pPr>
      <w:r>
        <w:t xml:space="preserve">6. The Impact of Fintech on Accounting Services</w:t>
      </w:r>
    </w:p>
    <w:p>
      <w:pPr>
        <w:pStyle w:val="FirstParagraph"/>
      </w:pPr>
      <w:r>
        <w:t xml:space="preserve">Asociación de Contadores Públicos de Lima. (2022).</w:t>
      </w:r>
      <w:r>
        <w:t xml:space="preserve"> </w:t>
      </w:r>
      <w:r>
        <w:rPr>
          <w:iCs/>
          <w:i/>
        </w:rPr>
        <w:t xml:space="preserve">El Impacto de la Fintech en la Profesión Contable en Lima</w:t>
      </w:r>
      <w:r>
        <w:t xml:space="preserve">. Lima, Peru: Academic Journal of Accounting.</w:t>
      </w:r>
    </w:p>
    <w:p>
      <w:pPr>
        <w:pStyle w:val="BodyText"/>
      </w:pPr>
      <w:r>
        <w:t xml:space="preserve">This scholarly article examines how financial technology is reshaping the accounting profession in Lima. It analyzes the adoption of cloud accounting, automated bookkeeping, and blockchain technology by firms in the capital. The study argues that while automation reduces routine tasks, it increases the demand for strategic financial analysis. For an accountant in Lima, this resource offers a roadmap for professional development in a tech-driven environment. It highlights the need for continuous learning and adaptation to remain competitive in Lima's dynamic market, where efficiency and technological integration are increasingly valued by clients.</w:t>
      </w:r>
    </w:p>
    <w:bookmarkEnd w:id="27"/>
    <w:bookmarkEnd w:id="28"/>
    <w:bookmarkStart w:id="31" w:name="X5e211361e3b9b9f1169e96a29e3b35c49ba153c"/>
    <w:p>
      <w:pPr>
        <w:pStyle w:val="Heading2"/>
      </w:pPr>
      <w:r>
        <w:t xml:space="preserve">Economic Context and Professional Development</w:t>
      </w:r>
    </w:p>
    <w:bookmarkStart w:id="29" w:name="X2a7b781ed19e0130385bbe61845368b6a7114fa"/>
    <w:p>
      <w:pPr>
        <w:pStyle w:val="Heading3"/>
      </w:pPr>
      <w:r>
        <w:t xml:space="preserve">7. Economic Outlook and Its Effect on Financial Planning</w:t>
      </w:r>
    </w:p>
    <w:p>
      <w:pPr>
        <w:pStyle w:val="FirstParagraph"/>
      </w:pPr>
      <w:r>
        <w:t xml:space="preserve">Banco Central de Reserva del Perú (BCRP). (2023).</w:t>
      </w:r>
      <w:r>
        <w:t xml:space="preserve"> </w:t>
      </w:r>
      <w:r>
        <w:rPr>
          <w:iCs/>
          <w:i/>
        </w:rPr>
        <w:t xml:space="preserve">Boletín Económico: Perspectivas para Lima y el Perú</w:t>
      </w:r>
      <w:r>
        <w:t xml:space="preserve">. Lima, Peru: BCRP Publications.</w:t>
      </w:r>
    </w:p>
    <w:p>
      <w:pPr>
        <w:pStyle w:val="BodyText"/>
      </w:pPr>
      <w:r>
        <w:t xml:space="preserve">This periodic bulletin from the Central Reserve Bank of Peru provides critical economic data relevant to financial planning in Lima. It covers inflation rates, exchange rate fluctuations, and GDP growth projections. For an accountant in Lima, these macroeconomic indicators are vital for advising clients on budgeting, forecasting, and risk management. The document helps professionals understand the broader economic forces affecting businesses in the capital, enabling them to provide more strategic and context-aware financial advice. It underscores the importance of integrating economic analysis into traditional accounting practices in Peru.</w:t>
      </w:r>
    </w:p>
    <w:bookmarkEnd w:id="29"/>
    <w:bookmarkStart w:id="30" w:name="X6cdbb71cb7cc5f5f488b08f469da951526a932c"/>
    <w:p>
      <w:pPr>
        <w:pStyle w:val="Heading3"/>
      </w:pPr>
      <w:r>
        <w:t xml:space="preserve">8. Continuing Education for Accountants in Peru</w:t>
      </w:r>
    </w:p>
    <w:p>
      <w:pPr>
        <w:pStyle w:val="FirstParagraph"/>
      </w:pPr>
      <w:r>
        <w:t xml:space="preserve">Universidad Nacional Mayor de San Marcos. (2023).</w:t>
      </w:r>
      <w:r>
        <w:t xml:space="preserve"> </w:t>
      </w:r>
      <w:r>
        <w:rPr>
          <w:iCs/>
          <w:i/>
        </w:rPr>
        <w:t xml:space="preserve">Programas de Educación Continua para Contadores en el Contexto Peruano</w:t>
      </w:r>
      <w:r>
        <w:t xml:space="preserve">. Lima, Peru: Faculty of Accounting.</w:t>
      </w:r>
    </w:p>
    <w:p>
      <w:pPr>
        <w:pStyle w:val="BodyText"/>
      </w:pPr>
      <w:r>
        <w:t xml:space="preserve">This resource outlines the continuing education programs offered by one of Peru's leading universities, tailored for accountants practicing in Lima. It addresses the need for lifelong learning in response to changing regulations and technological advancements. The document lists courses on tax law updates, IFRS implementation, and digital tools, all relevant to the Lima market. For an accountant in Lima, staying updated through such programs is essential for maintaining professional competence and certification. It highlights the academic support available to practitioners seeking to enhance their skills and remain at the forefront of the accounting profession in Peru.</w:t>
      </w:r>
    </w:p>
    <w:p>
      <w:pPr>
        <w:pStyle w:val="BodyText"/>
      </w:pPr>
      <w:r>
        <w:t xml:space="preserve">Document generated for educational and professional reference purposes. All citations refer to standard regulatory and academic sources relevant to the accounting profession in Lima, Peru.</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Lima, Peru</dc:title>
  <dc:creator/>
  <dc:language>en</dc:language>
  <cp:keywords/>
  <dcterms:created xsi:type="dcterms:W3CDTF">2026-08-07T03:43:43Z</dcterms:created>
  <dcterms:modified xsi:type="dcterms:W3CDTF">2026-08-07T03:43:43Z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