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Singapore</w:t>
      </w:r>
    </w:p>
    <w:bookmarkStart w:id="24" w:name="X3f76e39c148a24d4c5059f4104b10413c807c8c"/>
    <w:p>
      <w:pPr>
        <w:pStyle w:val="Heading1"/>
      </w:pPr>
      <w:r>
        <w:t xml:space="preserve">Annotated Bibliography: The Role and Regulation of the Accountant in Singapore</w:t>
      </w:r>
    </w:p>
    <w:p>
      <w:pPr>
        <w:pStyle w:val="FirstParagraph"/>
      </w:pPr>
      <w:r>
        <w:rPr>
          <w:bCs/>
          <w:b/>
        </w:rPr>
        <w:t xml:space="preserve">Introduction:</w:t>
      </w:r>
      <w:r>
        <w:t xml:space="preserve"> </w:t>
      </w:r>
      <w:r>
        <w:t xml:space="preserve">This annotated bibliography compiles key resources regarding the professional landscape of the</w:t>
      </w:r>
      <w:r>
        <w:t xml:space="preserve"> </w:t>
      </w:r>
      <w:r>
        <w:rPr>
          <w:bCs/>
          <w:b/>
        </w:rPr>
        <w:t xml:space="preserve">Accountant</w:t>
      </w:r>
      <w:r>
        <w:t xml:space="preserve"> </w:t>
      </w:r>
      <w:r>
        <w:t xml:space="preserve">within the jurisdiction of</w:t>
      </w:r>
      <w:r>
        <w:t xml:space="preserve"> </w:t>
      </w:r>
      <w:r>
        <w:rPr>
          <w:bCs/>
          <w:b/>
        </w:rPr>
        <w:t xml:space="preserve">Singapore</w:t>
      </w:r>
      <w:r>
        <w:t xml:space="preserve">. As a global financial hub, Singapore enforces rigorous standards for financial reporting, taxation, and corporate governance. The following entries explore the regulatory framework established by the Accounting and Corporate Regulatory Authority (ACRA), the ethical obligations of the Institute of Singapore Chartered Accountants (ISCA), and the evolving impact of digital transformation on the accounting profession in Singapore.</w:t>
      </w:r>
    </w:p>
    <w:bookmarkStart w:id="20" w:name="regulatory-framework-and-legislation"/>
    <w:p>
      <w:pPr>
        <w:pStyle w:val="Heading2"/>
      </w:pPr>
      <w:r>
        <w:t xml:space="preserve">Regulatory Framework and Legislation</w:t>
      </w:r>
    </w:p>
    <w:p>
      <w:pPr>
        <w:pStyle w:val="FirstParagraph"/>
      </w:pPr>
      <w:r>
        <w:t xml:space="preserve">Accounting and Corporate Regulatory Authority (ACRA). (2023).</w:t>
      </w:r>
      <w:r>
        <w:t xml:space="preserve"> </w:t>
      </w:r>
      <w:r>
        <w:rPr>
          <w:iCs/>
          <w:i/>
        </w:rPr>
        <w:t xml:space="preserve">Accountants Act 2021: A Guide for the Public and Practitioners</w:t>
      </w:r>
      <w:r>
        <w:t xml:space="preserve">. Singapore: ACRA Publications.</w:t>
      </w:r>
    </w:p>
    <w:p>
      <w:pPr>
        <w:pStyle w:val="BodyText"/>
      </w:pPr>
      <w:r>
        <w:t xml:space="preserve">This official government publication outlines the legislative backbone governing the practice of accountancy in Singapore. It details the requirements for registration as a practicing accountant, the establishment of accounting firms, and the disciplinary mechanisms in place. For any accountant operating in Singapore, this document is essential for understanding compliance obligations, including the mandatory continuing professional development (CPD) requirements. It highlights the shift towards a more robust regulatory environment designed to protect public interest and maintain Singapore's reputation as a trusted financial center.</w:t>
      </w:r>
    </w:p>
    <w:p>
      <w:pPr>
        <w:pStyle w:val="BodyText"/>
      </w:pPr>
      <w:r>
        <w:rPr>
          <w:bCs/>
          <w:b/>
        </w:rPr>
        <w:t xml:space="preserve">Keywords:</w:t>
      </w:r>
      <w:r>
        <w:t xml:space="preserve"> </w:t>
      </w:r>
      <w:r>
        <w:t xml:space="preserve">ACRA, Accountants Act, Singapore Regulation, Compliance, Registration.</w:t>
      </w:r>
    </w:p>
    <w:p>
      <w:pPr>
        <w:pStyle w:val="BodyText"/>
      </w:pPr>
      <w:r>
        <w:t xml:space="preserve">Ministry of Finance, Singapore. (2022).</w:t>
      </w:r>
      <w:r>
        <w:t xml:space="preserve"> </w:t>
      </w:r>
      <w:r>
        <w:rPr>
          <w:iCs/>
          <w:i/>
        </w:rPr>
        <w:t xml:space="preserve">Financial Reporting Standards in Singapore: Adoption of IFRS</w:t>
      </w:r>
      <w:r>
        <w:t xml:space="preserve">. Singapore: Ministry of Finance.</w:t>
      </w:r>
    </w:p>
    <w:p>
      <w:pPr>
        <w:pStyle w:val="BodyText"/>
      </w:pPr>
      <w:r>
        <w:t xml:space="preserve">This report explains Singapore's commitment to adopting International Financial Reporting Standards (IFRS) as issued by the International Accounting Standards Board (IASB). It provides a comprehensive overview of how these standards are applied by accountants in Singapore across various industries. The document is critical for understanding the technical expectations placed on accountants regarding financial statement preparation, consolidation, and disclosure. It underscores the importance of global harmonization in financial reporting, ensuring that Singapore-based entities maintain transparency and comparability with international markets.</w:t>
      </w:r>
    </w:p>
    <w:p>
      <w:pPr>
        <w:pStyle w:val="BodyText"/>
      </w:pPr>
      <w:r>
        <w:rPr>
          <w:bCs/>
          <w:b/>
        </w:rPr>
        <w:t xml:space="preserve">Keywords:</w:t>
      </w:r>
      <w:r>
        <w:t xml:space="preserve"> </w:t>
      </w:r>
      <w:r>
        <w:t xml:space="preserve">IFRS, Financial Reporting, Singapore Standards, IASB, Transparency.</w:t>
      </w:r>
    </w:p>
    <w:bookmarkEnd w:id="20"/>
    <w:bookmarkStart w:id="21" w:name="professional-ethics-and-governance"/>
    <w:p>
      <w:pPr>
        <w:pStyle w:val="Heading2"/>
      </w:pPr>
      <w:r>
        <w:t xml:space="preserve">Professional Ethics and Governance</w:t>
      </w:r>
    </w:p>
    <w:p>
      <w:pPr>
        <w:pStyle w:val="FirstParagraph"/>
      </w:pPr>
      <w:r>
        <w:t xml:space="preserve">Institute of Singapore Chartered Accountants (ISCA). (2023).</w:t>
      </w:r>
      <w:r>
        <w:t xml:space="preserve"> </w:t>
      </w:r>
      <w:r>
        <w:rPr>
          <w:iCs/>
          <w:i/>
        </w:rPr>
        <w:t xml:space="preserve">Code of Ethics for Professional Accountants in Singapore</w:t>
      </w:r>
      <w:r>
        <w:t xml:space="preserve">. Singapore: ISCA.</w:t>
      </w:r>
    </w:p>
    <w:p>
      <w:pPr>
        <w:pStyle w:val="BodyText"/>
      </w:pPr>
      <w:r>
        <w:t xml:space="preserve">Published by the primary professional body for accountants in Singapore, this code sets out the fundamental principles of integrity, objectivity, professional competence, confidentiality, and professional behavior. It provides specific guidance on navigating ethical dilemmas common in the Singaporean business context, such as conflicts of interest and independence issues in audit engagements. This resource is indispensable for accountants seeking to uphold the highest standards of professional conduct and to avoid disciplinary action. It reflects the strong emphasis Singapore places on ethical governance in the financial sector.</w:t>
      </w:r>
    </w:p>
    <w:p>
      <w:pPr>
        <w:pStyle w:val="BodyText"/>
      </w:pPr>
      <w:r>
        <w:rPr>
          <w:bCs/>
          <w:b/>
        </w:rPr>
        <w:t xml:space="preserve">Keywords:</w:t>
      </w:r>
      <w:r>
        <w:t xml:space="preserve"> </w:t>
      </w:r>
      <w:r>
        <w:t xml:space="preserve">ISCA, Ethics, Professional Conduct, Singapore Chartered Accountants, Integrity.</w:t>
      </w:r>
    </w:p>
    <w:p>
      <w:pPr>
        <w:pStyle w:val="BodyText"/>
      </w:pPr>
      <w:r>
        <w:t xml:space="preserve">Tan, L. M., &amp; Lee, S. K. (2021). "Corporate Governance and the Role of the External Auditor in Singapore Listed Companies."</w:t>
      </w:r>
      <w:r>
        <w:t xml:space="preserve"> </w:t>
      </w:r>
      <w:r>
        <w:rPr>
          <w:iCs/>
          <w:i/>
        </w:rPr>
        <w:t xml:space="preserve">Journal of Asian Accounting and Research</w:t>
      </w:r>
      <w:r>
        <w:t xml:space="preserve">, 10(2), 45-62.</w:t>
      </w:r>
    </w:p>
    <w:p>
      <w:pPr>
        <w:pStyle w:val="BodyText"/>
      </w:pPr>
      <w:r>
        <w:t xml:space="preserve">This academic article examines the evolving role of the external accountant and auditor in enhancing corporate governance among companies listed on the Singapore Exchange (SGX). It analyzes case studies of governance failures and successes, highlighting how diligent accounting practices can mitigate risk and protect shareholder value. The authors argue that the accountant in Singapore is no longer just a number-cruncher but a key guardian of corporate integrity. This paper is valuable for understanding the broader strategic impact of accounting on business sustainability in Singapore.</w:t>
      </w:r>
    </w:p>
    <w:p>
      <w:pPr>
        <w:pStyle w:val="BodyText"/>
      </w:pPr>
      <w:r>
        <w:rPr>
          <w:bCs/>
          <w:b/>
        </w:rPr>
        <w:t xml:space="preserve">Keywords:</w:t>
      </w:r>
      <w:r>
        <w:t xml:space="preserve"> </w:t>
      </w:r>
      <w:r>
        <w:t xml:space="preserve">Corporate Governance, SGX, External Audit, Risk Management, Singapore Business.</w:t>
      </w:r>
    </w:p>
    <w:bookmarkEnd w:id="21"/>
    <w:bookmarkStart w:id="22" w:name="taxation-and-financial-advisory"/>
    <w:p>
      <w:pPr>
        <w:pStyle w:val="Heading2"/>
      </w:pPr>
      <w:r>
        <w:t xml:space="preserve">Taxation and Financial Advisory</w:t>
      </w:r>
    </w:p>
    <w:p>
      <w:pPr>
        <w:pStyle w:val="FirstParagraph"/>
      </w:pPr>
      <w:r>
        <w:t xml:space="preserve">Inland Revenue Authority of Singapore (IRAS). (2023).</w:t>
      </w:r>
      <w:r>
        <w:t xml:space="preserve"> </w:t>
      </w:r>
      <w:r>
        <w:rPr>
          <w:iCs/>
          <w:i/>
        </w:rPr>
        <w:t xml:space="preserve">Corporate Tax Guide for Businesses in Singapore</w:t>
      </w:r>
      <w:r>
        <w:t xml:space="preserve">. Singapore: IRAS.</w:t>
      </w:r>
    </w:p>
    <w:p>
      <w:pPr>
        <w:pStyle w:val="BodyText"/>
      </w:pPr>
      <w:r>
        <w:t xml:space="preserve">This comprehensive guide is a primary reference for accountants advising clients on tax matters in Singapore. It covers corporate tax rates, allowable deductions, tax incentives, and filing requirements. Given Singapore's competitive tax regime, accountants must possess up-to-date knowledge of these regulations to provide effective tax planning and compliance services. The guide also addresses recent changes in tax laws related to digital services and global minimum tax initiatives, making it a crucial tool for modern accountants operating in the Singaporean landscape.</w:t>
      </w:r>
    </w:p>
    <w:p>
      <w:pPr>
        <w:pStyle w:val="BodyText"/>
      </w:pPr>
      <w:r>
        <w:rPr>
          <w:bCs/>
          <w:b/>
        </w:rPr>
        <w:t xml:space="preserve">Keywords:</w:t>
      </w:r>
      <w:r>
        <w:t xml:space="preserve"> </w:t>
      </w:r>
      <w:r>
        <w:t xml:space="preserve">IRAS, Corporate Tax, Tax Planning, Singapore Tax Law, Compliance.</w:t>
      </w:r>
    </w:p>
    <w:bookmarkEnd w:id="22"/>
    <w:bookmarkStart w:id="23" w:name="technology-and-future-trends"/>
    <w:p>
      <w:pPr>
        <w:pStyle w:val="Heading2"/>
      </w:pPr>
      <w:r>
        <w:t xml:space="preserve">Technology and Future Trends</w:t>
      </w:r>
    </w:p>
    <w:p>
      <w:pPr>
        <w:pStyle w:val="FirstParagraph"/>
      </w:pPr>
      <w:r>
        <w:t xml:space="preserve">Deloitte Singapore. (2022).</w:t>
      </w:r>
      <w:r>
        <w:t xml:space="preserve"> </w:t>
      </w:r>
      <w:r>
        <w:rPr>
          <w:iCs/>
          <w:i/>
        </w:rPr>
        <w:t xml:space="preserve">The Future of Accounting in Singapore: Embracing Automation and AI</w:t>
      </w:r>
      <w:r>
        <w:t xml:space="preserve">. Singapore: Deloitte Insights.</w:t>
      </w:r>
    </w:p>
    <w:p>
      <w:pPr>
        <w:pStyle w:val="BodyText"/>
      </w:pPr>
      <w:r>
        <w:t xml:space="preserve">This industry report explores how technological advancements, particularly artificial intelligence (AI) and robotic process automation (RPA), are transforming the accounting profession in Singapore. It discusses the shift from traditional bookkeeping to strategic advisory roles, driven by the efficiency gains from automation. The report provides insights into the skills accountants in Singapore need to develop to remain relevant, such as data analytics and cybersecurity awareness. It is a forward-looking resource that highlights the necessity for continuous learning and adaptation in the Singaporean accounting sector.</w:t>
      </w:r>
    </w:p>
    <w:p>
      <w:pPr>
        <w:pStyle w:val="BodyText"/>
      </w:pPr>
      <w:r>
        <w:rPr>
          <w:bCs/>
          <w:b/>
        </w:rPr>
        <w:t xml:space="preserve">Keywords:</w:t>
      </w:r>
      <w:r>
        <w:t xml:space="preserve"> </w:t>
      </w:r>
      <w:r>
        <w:t xml:space="preserve">Automation, AI, Digital Transformation, Accounting Skills, Singapore Tech.</w:t>
      </w:r>
    </w:p>
    <w:p>
      <w:pPr>
        <w:pStyle w:val="BodyText"/>
      </w:pPr>
      <w:r>
        <w:t xml:space="preserve">Wong, K. H. (2023). "Sustainability Reporting and the Accountant’s Role in Singapore’s Green Economy."</w:t>
      </w:r>
      <w:r>
        <w:t xml:space="preserve"> </w:t>
      </w:r>
      <w:r>
        <w:rPr>
          <w:iCs/>
          <w:i/>
        </w:rPr>
        <w:t xml:space="preserve">Asian Journal of Business Ethics</w:t>
      </w:r>
      <w:r>
        <w:t xml:space="preserve">, 12(1), 112-130.</w:t>
      </w:r>
    </w:p>
    <w:p>
      <w:pPr>
        <w:pStyle w:val="BodyText"/>
      </w:pPr>
      <w:r>
        <w:t xml:space="preserve">This article investigates the growing demand for sustainability reporting among Singaporean companies and the critical role accountants play in this area. It examines how accountants are adapting to measure and report on environmental, social, and governance (ESG) metrics. The author argues that as Singapore positions itself as a green finance hub, accountants must expand their expertise beyond financial capital to include natural and social capital. This resource is essential for understanding the emerging responsibilities of the accountant in contributing to Singapore's sustainable development goals.</w:t>
      </w:r>
    </w:p>
    <w:p>
      <w:pPr>
        <w:pStyle w:val="BodyText"/>
      </w:pPr>
      <w:r>
        <w:rPr>
          <w:bCs/>
          <w:b/>
        </w:rPr>
        <w:t xml:space="preserve">Keywords:</w:t>
      </w:r>
      <w:r>
        <w:t xml:space="preserve"> </w:t>
      </w:r>
      <w:r>
        <w:t xml:space="preserve">ESG, Sustainability Reporting, Green Finance, Singapore Economy, Accountant Role.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Singapore</dc:title>
  <dc:creator/>
  <dc:language>en</dc:language>
  <cp:keywords/>
  <dcterms:created xsi:type="dcterms:W3CDTF">2026-08-07T07:23:16Z</dcterms:created>
  <dcterms:modified xsi:type="dcterms:W3CDTF">2026-08-07T07:23:16Z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