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Valencia</w:t>
      </w:r>
    </w:p>
    <w:bookmarkStart w:id="21" w:name="annotated-bibliography"/>
    <w:p>
      <w:pPr>
        <w:pStyle w:val="Heading1"/>
      </w:pPr>
      <w:r>
        <w:t xml:space="preserve">Annotated Bibliography</w:t>
      </w:r>
    </w:p>
    <w:bookmarkStart w:id="20" w:name="X5530110f8af92765ebabedb9e46d1df9be51d31"/>
    <w:p>
      <w:pPr>
        <w:pStyle w:val="Heading2"/>
      </w:pPr>
      <w:r>
        <w:t xml:space="preserve">Professional Standards, Regulatory Frameworks, and Economic Context for the Accountant in Spain Valencia</w:t>
      </w:r>
    </w:p>
    <w:bookmarkEnd w:id="20"/>
    <w:bookmarkEnd w:id="21"/>
    <w:p>
      <w:pPr>
        <w:pStyle w:val="FirstParagraph"/>
      </w:pPr>
      <w:r>
        <w:t xml:space="preserve">This annotated bibliography provides a curated selection of authoritative sources relevant to the practice of accounting within the specific jurisdiction of Valencia, Spain. The compilation addresses the dual necessity for accountants in this region to adhere to national Spanish legislation (such as the General Accounting Plan and tax codes) while navigating the unique economic landscape of the Valencian Community. The selected texts cover regulatory compliance, professional ethics, regional tax incentives, and the impact of digital transformation on accounting practices in Mediterranean Spain. These resources are essential for professionals seeking to maintain rigorous standards in a market characterized by a mix of traditional manufacturing, tourism, and emerging technology sectors.</w:t>
      </w:r>
    </w:p>
    <w:p>
      <w:pPr>
        <w:pStyle w:val="BodyText"/>
      </w:pPr>
      <w:r>
        <w:t xml:space="preserve">Instituto de Contabilidad y Auditoría de Cuentas (ICAC). (2021). Plan General de Contabilidad (PGC) 2021. Ministerio de Economía y Hacienda.</w:t>
      </w:r>
    </w:p>
    <w:p>
      <w:pPr>
        <w:pStyle w:val="BodyText"/>
      </w:pPr>
      <w:r>
        <w:t xml:space="preserve">This document represents the cornerstone of accounting regulation in Spain. For an accountant operating in Valencia, mastery of the Plan General de Contabilidad (PGC) is non-negotiable. The 2021 edition introduces significant updates aligned with International Financial Reporting Standards (IFRS), particularly regarding financial instruments and revenue recognition. This source is critical for ensuring that financial statements prepared for Valencian enterprises—whether in the port logistics sector or local agriculture—comply with national statutory requirements. The text provides detailed guidelines on valuation, amortization, and disclosure, serving as the primary reference for audit and compliance activities across the Valencian Community.</w:t>
      </w:r>
    </w:p>
    <w:p>
      <w:pPr>
        <w:pStyle w:val="BodyText"/>
      </w:pPr>
      <w:r>
        <w:t xml:space="preserve">PGC</w:t>
      </w:r>
      <w:r>
        <w:t xml:space="preserve"> </w:t>
      </w:r>
      <w:r>
        <w:t xml:space="preserve">IFRS</w:t>
      </w:r>
      <w:r>
        <w:t xml:space="preserve"> </w:t>
      </w:r>
      <w:r>
        <w:t xml:space="preserve">Spanish Regulation</w:t>
      </w:r>
      <w:r>
        <w:t xml:space="preserve"> </w:t>
      </w:r>
      <w:r>
        <w:t xml:space="preserve">Financial Reporting</w:t>
      </w:r>
    </w:p>
    <w:p>
      <w:pPr>
        <w:pStyle w:val="BodyText"/>
      </w:pPr>
      <w:r>
        <w:t xml:space="preserve">Agencia Estatal de Administración Tributaria (AEAT). (2023). Guía de la Contabilidad Electrónica y Facturación Digital. Gobierno de España.</w:t>
      </w:r>
    </w:p>
    <w:p>
      <w:pPr>
        <w:pStyle w:val="BodyText"/>
      </w:pPr>
      <w:r>
        <w:t xml:space="preserve">As Spain accelerates its digital transformation, this guide from the State Tax Agency is indispensable for accountants in Valencia. It outlines the mandatory requirements for electronic invoicing and digital accounting records, which are increasingly enforced to combat tax evasion and streamline audits. For businesses in Valencia’s bustling commercial districts, such as the Ruzafa or Eixample areas, understanding these digital protocols is vital. The document details the technical specifications for XML formats and the integration with the AEAT’s systems, ensuring that accountants can advise clients on compliant digital workflows that meet both national mandates and regional efficiency goals.</w:t>
      </w:r>
    </w:p>
    <w:p>
      <w:pPr>
        <w:pStyle w:val="BodyText"/>
      </w:pPr>
      <w:r>
        <w:t xml:space="preserve">Digitalization</w:t>
      </w:r>
      <w:r>
        <w:t xml:space="preserve"> </w:t>
      </w:r>
      <w:r>
        <w:t xml:space="preserve">AEAT</w:t>
      </w:r>
      <w:r>
        <w:t xml:space="preserve"> </w:t>
      </w:r>
      <w:r>
        <w:t xml:space="preserve">E-Invoicing</w:t>
      </w:r>
      <w:r>
        <w:t xml:space="preserve"> </w:t>
      </w:r>
      <w:r>
        <w:t xml:space="preserve">Tax Compliance</w:t>
      </w:r>
    </w:p>
    <w:p>
      <w:pPr>
        <w:pStyle w:val="BodyText"/>
      </w:pPr>
      <w:r>
        <w:t xml:space="preserve">Conselleria d’Economia, Hisenda i Innovació de la Generalitat Valenciana. (2022). Incentivos Fiscales y Ayudas a la Empresa en la Comunitat Valenciana.</w:t>
      </w:r>
    </w:p>
    <w:p>
      <w:pPr>
        <w:pStyle w:val="BodyText"/>
      </w:pPr>
      <w:r>
        <w:t xml:space="preserve">This regional publication is specific to the Valencian Community and is crucial for accountants advising local businesses on tax optimization. It details the autonomous community’s specific tax deductions, subsidies, and incentives designed to stimulate economic growth in sectors like tourism, renewable energy, and technology. Unlike national tax codes, these regional measures require localized knowledge. For an accountant in Valencia, this source provides the framework to structure financial strategies that leverage regional benefits, such as deductions for R&amp;D in the Valencian Science Park or incentives for hiring in economically disadvantaged municipalities within the province.</w:t>
      </w:r>
    </w:p>
    <w:p>
      <w:pPr>
        <w:pStyle w:val="BodyText"/>
      </w:pPr>
      <w:r>
        <w:t xml:space="preserve">Valencian Community</w:t>
      </w:r>
      <w:r>
        <w:t xml:space="preserve"> </w:t>
      </w:r>
      <w:r>
        <w:t xml:space="preserve">Regional Tax</w:t>
      </w:r>
      <w:r>
        <w:t xml:space="preserve"> </w:t>
      </w:r>
      <w:r>
        <w:t xml:space="preserve">Incentives</w:t>
      </w:r>
      <w:r>
        <w:t xml:space="preserve"> </w:t>
      </w:r>
      <w:r>
        <w:t xml:space="preserve">Generalitat</w:t>
      </w:r>
    </w:p>
    <w:p>
      <w:pPr>
        <w:pStyle w:val="BodyText"/>
      </w:pPr>
      <w:r>
        <w:t xml:space="preserve">Consejo General de la Economía Española (CGEE). (2020). Código Deontológico de los Profesionales de la Contabilidad.</w:t>
      </w:r>
    </w:p>
    <w:p>
      <w:pPr>
        <w:pStyle w:val="BodyText"/>
      </w:pPr>
      <w:r>
        <w:t xml:space="preserve">Professional integrity is paramount in the accounting field, and this code of ethics establishes the behavioral standards for accountants in Spain. For practitioners in Valencia, this document reinforces the obligations of confidentiality, objectivity, and professional competence. It is particularly relevant in a region with a high density of small and medium-sized enterprises (SMEs), where personal relationships between accountants and business owners are common. The code provides guidance on managing conflicts of interest and maintaining independence, ensuring that the accountant in Valencia upholds the trust of the local business community while adhering to national professional norms.</w:t>
      </w:r>
    </w:p>
    <w:p>
      <w:pPr>
        <w:pStyle w:val="BodyText"/>
      </w:pPr>
      <w:r>
        <w:t xml:space="preserve">Ethics</w:t>
      </w:r>
      <w:r>
        <w:t xml:space="preserve"> </w:t>
      </w:r>
      <w:r>
        <w:t xml:space="preserve">Professional Standards</w:t>
      </w:r>
      <w:r>
        <w:t xml:space="preserve"> </w:t>
      </w:r>
      <w:r>
        <w:t xml:space="preserve">CGEE</w:t>
      </w:r>
      <w:r>
        <w:t xml:space="preserve"> </w:t>
      </w:r>
      <w:r>
        <w:t xml:space="preserve">Integrity</w:t>
      </w:r>
    </w:p>
    <w:p>
      <w:pPr>
        <w:pStyle w:val="BodyText"/>
      </w:pPr>
      <w:r>
        <w:t xml:space="preserve">Instituto Valenciano de Investigaciones Económicas (IVIE). (2023). Informe Anual de la Economía Valenciana: Tendencias y Desafíos.</w:t>
      </w:r>
    </w:p>
    <w:p>
      <w:pPr>
        <w:pStyle w:val="BodyText"/>
      </w:pPr>
      <w:r>
        <w:t xml:space="preserve">This annual report offers a macroeconomic analysis of the Valencian economy, providing context for financial planning and forecasting. For an accountant in Valencia, understanding regional economic trends—such as fluctuations in the tourism sector, the performance of the Port of Valencia, or the growth of the tech industry—is essential for providing strategic advice. The report includes data on employment, GDP growth, and sectoral performance, enabling accountants to tailor their services to the specific needs of clients operating in this dynamic environment. It serves as a valuable tool for risk assessment and long-term financial strategy development within the region.</w:t>
      </w:r>
    </w:p>
    <w:p>
      <w:pPr>
        <w:pStyle w:val="BodyText"/>
      </w:pPr>
      <w:r>
        <w:t xml:space="preserve">Economic Analysis</w:t>
      </w:r>
      <w:r>
        <w:t xml:space="preserve"> </w:t>
      </w:r>
      <w:r>
        <w:t xml:space="preserve">Valencia</w:t>
      </w:r>
      <w:r>
        <w:t xml:space="preserve"> </w:t>
      </w:r>
      <w:r>
        <w:t xml:space="preserve">IVIE</w:t>
      </w:r>
      <w:r>
        <w:t xml:space="preserve"> </w:t>
      </w:r>
      <w:r>
        <w:t xml:space="preserve">Market Trends</w:t>
      </w:r>
    </w:p>
    <w:p>
      <w:pPr>
        <w:pStyle w:val="BodyText"/>
      </w:pPr>
      <w:r>
        <w:t xml:space="preserve">Ley 22/2015, de 20 de julio, de Auditoría de Cuentas. Boletín Oficial del Estado (BOE).</w:t>
      </w:r>
    </w:p>
    <w:p>
      <w:pPr>
        <w:pStyle w:val="BodyText"/>
      </w:pPr>
      <w:r>
        <w:t xml:space="preserve">This law transposes the European Union’s audit directive into Spanish legislation, setting the legal framework for audit practices. For accountants in Valencia who are involved in or oversee audit processes, this text is fundamental. It defines the requirements for audit firms, the responsibilities of auditors, and the quality control standards that must be met. Given Valencia’s growing number of publicly traded companies and large private enterprises, compliance with this law is critical. It ensures that audits conducted in the region meet international standards of quality and transparency, protecting stakeholders and enhancing the credibility of financial reporting in the Valencian market.</w:t>
      </w:r>
    </w:p>
    <w:p>
      <w:pPr>
        <w:pStyle w:val="BodyText"/>
      </w:pPr>
      <w:r>
        <w:t xml:space="preserve">Audit Law</w:t>
      </w:r>
      <w:r>
        <w:t xml:space="preserve"> </w:t>
      </w:r>
      <w:r>
        <w:t xml:space="preserve">BOE</w:t>
      </w:r>
      <w:r>
        <w:t xml:space="preserve"> </w:t>
      </w:r>
      <w:r>
        <w:t xml:space="preserve">EU Directive</w:t>
      </w:r>
      <w:r>
        <w:t xml:space="preserve"> </w:t>
      </w:r>
      <w:r>
        <w:t xml:space="preserve">Compliance</w:t>
      </w:r>
    </w:p>
    <w:p>
      <w:pPr>
        <w:pStyle w:val="BodyText"/>
      </w:pPr>
      <w:r>
        <w:t xml:space="preserve">Federación Valenciana de Colegios de Economistas. (2022). Guía Práctica para la Gestión Fiscal de las PYMES en la Comunitat Valenciana.</w:t>
      </w:r>
    </w:p>
    <w:p>
      <w:pPr>
        <w:pStyle w:val="BodyText"/>
      </w:pPr>
      <w:r>
        <w:t xml:space="preserve">This practical guide is tailored specifically to the needs of small and medium-sized enterprises (SMEs) in the Valencian Community. It provides actionable advice on tax management, payroll, and financial planning, making it an invaluable resource for accountants serving the region’s SME sector. The guide addresses common challenges faced by local businesses, such as navigating regional tax deadlines and optimizing cash flow. For an accountant in Valencia, this source offers a concise reference for advising clients on best practices that are both legally compliant and economically efficient, reflecting the unique characteristics of the Valencian business environment.</w:t>
      </w:r>
    </w:p>
    <w:p>
      <w:pPr>
        <w:pStyle w:val="BodyText"/>
      </w:pPr>
      <w:r>
        <w:t xml:space="preserve">SMEs</w:t>
      </w:r>
      <w:r>
        <w:t xml:space="preserve"> </w:t>
      </w:r>
      <w:r>
        <w:t xml:space="preserve">Valencia</w:t>
      </w:r>
      <w:r>
        <w:t xml:space="preserve"> </w:t>
      </w:r>
      <w:r>
        <w:t xml:space="preserve">Tax Management</w:t>
      </w:r>
      <w:r>
        <w:t xml:space="preserve"> </w:t>
      </w:r>
      <w:r>
        <w:t xml:space="preserve">Practical Guide</w:t>
      </w:r>
    </w:p>
    <w:p>
      <w:pPr>
        <w:pStyle w:val="BodyText"/>
      </w:pPr>
      <w:r>
        <w:t xml:space="preserve">European Commission. (2021). Digitalisation of Accounting and Auditing in the EU: Opportunities and Challenges.</w:t>
      </w:r>
    </w:p>
    <w:p>
      <w:pPr>
        <w:pStyle w:val="BodyText"/>
      </w:pPr>
      <w:r>
        <w:t xml:space="preserve">This European Commission report explores the broader implications of digitalization for accounting and auditing across the EU, with direct relevance to Spain and Valencia. It highlights emerging technologies such as blockchain, artificial intelligence, and cloud computing, and their potential to transform accounting practices. For accountants in Valencia, this source provides insight into future trends and the skills required to remain competitive. It encourages the adoption of innovative tools to enhance efficiency and accuracy, aligning with Spain’s national digital strategy and the Valencian Community’s push towards a knowledge-based economy.</w:t>
      </w:r>
    </w:p>
    <w:p>
      <w:pPr>
        <w:pStyle w:val="BodyText"/>
      </w:pPr>
      <w:r>
        <w:t xml:space="preserve">Digitalization</w:t>
      </w:r>
      <w:r>
        <w:t xml:space="preserve"> </w:t>
      </w:r>
      <w:r>
        <w:t xml:space="preserve">EU Policy</w:t>
      </w:r>
      <w:r>
        <w:t xml:space="preserve"> </w:t>
      </w:r>
      <w:r>
        <w:t xml:space="preserve">Technology</w:t>
      </w:r>
      <w:r>
        <w:t xml:space="preserve"> </w:t>
      </w:r>
      <w:r>
        <w:t xml:space="preserve">Innovation</w:t>
      </w:r>
    </w:p>
    <w:p>
      <w:pPr>
        <w:pStyle w:val="BodyText"/>
      </w:pPr>
      <w:r>
        <w:t xml:space="preserve">Document generated for educational and professional reference purposes. All citations refer to publicly available regulatory and academic sources relevant to the accounting profession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Spain Valencia</dc:title>
  <dc:creator/>
  <dc:language>en</dc:language>
  <cp:keywords/>
  <dcterms:created xsi:type="dcterms:W3CDTF">2026-08-07T09:47:42Z</dcterms:created>
  <dcterms:modified xsi:type="dcterms:W3CDTF">2026-08-07T09:47:42Z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