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aaed360aeabb95c6be37c55a14a75f5e8afa2d3"/>
    <w:p>
      <w:pPr>
        <w:pStyle w:val="Heading1"/>
      </w:pPr>
      <w:r>
        <w:t xml:space="preserve">Annotated Bibliography: The Role of the Accountant in Colombo, Sri Lanka</w:t>
      </w:r>
    </w:p>
    <w:p>
      <w:pPr>
        <w:pStyle w:val="FirstParagraph"/>
      </w:pPr>
      <w:r>
        <w:rPr>
          <w:bCs/>
          <w:b/>
        </w:rPr>
        <w:t xml:space="preserve">Introduction:</w:t>
      </w:r>
      <w:r>
        <w:t xml:space="preserve"> </w:t>
      </w:r>
      <w:r>
        <w:t xml:space="preserve">This annotated bibliography compiles key resources regarding the profession of the accountant within the specific economic and regulatory context of Colombo, Sri Lanka. As the commercial capital of the nation, Colombo serves as the hub for financial services, multinational corporations, and the regulatory bodies governing the profession. The selected sources examine the evolution of accounting standards, the impact of economic crises on financial reporting, the regulatory framework established by the Institute of Chartered Accountants of Sri Lanka (CA Sri Lanka), and the emerging role of technology in the Colombo business landscape. These references are essential for understanding how accountants in Colombo navigate complex fiscal environments while adhering to both local laws and international standards.</w:t>
      </w:r>
    </w:p>
    <w:bookmarkStart w:id="20" w:name="references"/>
    <w:p>
      <w:pPr>
        <w:pStyle w:val="Heading2"/>
      </w:pPr>
      <w:r>
        <w:t xml:space="preserve">References</w:t>
      </w:r>
    </w:p>
    <w:p>
      <w:pPr>
        <w:pStyle w:val="FirstParagraph"/>
      </w:pPr>
      <w:r>
        <w:t xml:space="preserve">Institute of Chartered Accountants of Sri Lanka (CA Sri Lanka). (2023).</w:t>
      </w:r>
      <w:r>
        <w:t xml:space="preserve"> </w:t>
      </w:r>
      <w:r>
        <w:rPr>
          <w:iCs/>
          <w:i/>
        </w:rPr>
        <w:t xml:space="preserve">Annual Report 2022/2023: Strengthening the Profession in a Changing Economy</w:t>
      </w:r>
      <w:r>
        <w:t xml:space="preserve">. Colombo: CA Sri Lanka.</w:t>
      </w:r>
    </w:p>
    <w:p>
      <w:pPr>
        <w:pStyle w:val="BodyText"/>
      </w:pPr>
      <w:r>
        <w:t xml:space="preserve">This annual report provides a comprehensive overview of the activities and strategic direction of the primary professional body for accountants in Sri Lanka. Headquartered in Colombo, CA Sri Lanka is responsible for setting ethical standards and continuing professional development requirements. The report is particularly relevant as it details how the institute supported accountants during the recent economic downturn. It highlights initiatives taken to ensure that financial reporting in Colombo remained transparent despite liquidity constraints. For researchers, this document offers authoritative data on the number of practicing accountants in the Colombo district and the regulatory measures implemented to maintain public trust in financial statements.</w:t>
      </w:r>
    </w:p>
    <w:p>
      <w:pPr>
        <w:pStyle w:val="BodyText"/>
      </w:pPr>
      <w:r>
        <w:t xml:space="preserve">Fernando, N., &amp; Perera, S. (2022).</w:t>
      </w:r>
      <w:r>
        <w:t xml:space="preserve"> </w:t>
      </w:r>
      <w:r>
        <w:rPr>
          <w:iCs/>
          <w:i/>
        </w:rPr>
        <w:t xml:space="preserve">The Impact of the 2022 Economic Crisis on Financial Reporting Practices in Colombo-Based SMEs</w:t>
      </w:r>
      <w:r>
        <w:t xml:space="preserve">. Journal of South Asian Accounting Research, 15(2), 45-68.</w:t>
      </w:r>
    </w:p>
    <w:p>
      <w:pPr>
        <w:pStyle w:val="BodyText"/>
      </w:pPr>
      <w:r>
        <w:t xml:space="preserve">This peer-reviewed article analyzes the specific challenges faced by accountants working in Small and Medium Enterprises (SMEs) in Colombo during the height of Sri Lanka's economic crisis. The authors argue that the role of the accountant shifted from traditional bookkeeping to strategic crisis management. The study highlights how inflation and currency devaluation forced accountants in Colombo to adopt complex foreign currency translation methods and revaluation techniques. This source is critical for understanding the practical application of accounting standards under extreme economic pressure and provides case studies of how Colombo-based firms adapted their financial controls to survive.</w:t>
      </w:r>
    </w:p>
    <w:p>
      <w:pPr>
        <w:pStyle w:val="BodyText"/>
      </w:pPr>
      <w:r>
        <w:t xml:space="preserve">Department of Inland Revenue. (2023).</w:t>
      </w:r>
      <w:r>
        <w:t xml:space="preserve"> </w:t>
      </w:r>
      <w:r>
        <w:rPr>
          <w:iCs/>
          <w:i/>
        </w:rPr>
        <w:t xml:space="preserve">Income Tax Act No. 24 of 2017: Guidelines for Compliance and Filing</w:t>
      </w:r>
      <w:r>
        <w:t xml:space="preserve">. Colombo: Government of Sri Lanka.</w:t>
      </w:r>
    </w:p>
    <w:p>
      <w:pPr>
        <w:pStyle w:val="BodyText"/>
      </w:pPr>
      <w:r>
        <w:t xml:space="preserve">As the primary legislative framework governing taxation in Sri Lanka, this document is indispensable for any accountant practicing in Colombo. The guidelines detail the obligations of businesses regarding corporate tax, value-added tax (VAT), and withholding tax. Given that Colombo is the center of commercial activity, accountants in this region must possess an in-depth knowledge of these regulations to ensure compliance for their clients. The document outlines the digital filing systems introduced by the government, reflecting the modernization of tax administration in the capital. It serves as a foundational reference for understanding the legal responsibilities of the accountant in the Sri Lankan jurisdiction.</w:t>
      </w:r>
    </w:p>
    <w:p>
      <w:pPr>
        <w:pStyle w:val="BodyText"/>
      </w:pPr>
      <w:r>
        <w:t xml:space="preserve">Silva, K. (2021).</w:t>
      </w:r>
      <w:r>
        <w:t xml:space="preserve"> </w:t>
      </w:r>
      <w:r>
        <w:rPr>
          <w:iCs/>
          <w:i/>
        </w:rPr>
        <w:t xml:space="preserve">Adoption of International Financial Reporting Standards (IFRS) in Sri Lanka: A Colombo Perspective</w:t>
      </w:r>
      <w:r>
        <w:t xml:space="preserve">. Sri Lanka Journal of Accounting and Finance, 8(1), 112-130.</w:t>
      </w:r>
    </w:p>
    <w:p>
      <w:pPr>
        <w:pStyle w:val="BodyText"/>
      </w:pPr>
      <w:r>
        <w:t xml:space="preserve">This article explores the transition of Sri Lankan accounting standards to align with International Financial Reporting Standards (IFRS), a process heavily driven by the needs of multinational corporations operating in Colombo. Silva argues that for Colombo to remain competitive as a regional financial hub, local accountants must be proficient in IFRS. The paper discusses the training gaps identified among local practitioners and the efforts made by Colombo-based firms to bridge this divide. It is a valuable resource for understanding the global integration of the Sri Lankan accounting profession and the technical skills required of modern accountants in the capital city.</w:t>
      </w:r>
    </w:p>
    <w:p>
      <w:pPr>
        <w:pStyle w:val="BodyText"/>
      </w:pPr>
      <w:r>
        <w:t xml:space="preserve">Central Bank of Sri Lanka. (2023).</w:t>
      </w:r>
      <w:r>
        <w:t xml:space="preserve"> </w:t>
      </w:r>
      <w:r>
        <w:rPr>
          <w:iCs/>
          <w:i/>
        </w:rPr>
        <w:t xml:space="preserve">Banking and Financial Stability Report: Q4 2023</w:t>
      </w:r>
      <w:r>
        <w:t xml:space="preserve">. Colombo: CBSL Publications.</w:t>
      </w:r>
    </w:p>
    <w:p>
      <w:pPr>
        <w:pStyle w:val="BodyText"/>
      </w:pPr>
      <w:r>
        <w:t xml:space="preserve">While primarily a monetary policy document, this report is crucial for accountants in Colombo who deal with banking, auditing, and financial analysis. The Central Bank, located in Colombo, provides data on interest rates, credit growth, and non-performing loans. Accountants use this information to assess the financial health of clients in the banking and finance sectors. The report also highlights regulatory changes affecting financial institutions, which directly impacts the audit and compliance work performed by accountants in the city. It provides the macroeconomic context necessary for accurate financial forecasting and risk assessment.</w:t>
      </w:r>
    </w:p>
    <w:p>
      <w:pPr>
        <w:pStyle w:val="BodyText"/>
      </w:pPr>
      <w:r>
        <w:t xml:space="preserve">Wijesekera, R. (2020).</w:t>
      </w:r>
      <w:r>
        <w:t xml:space="preserve"> </w:t>
      </w:r>
      <w:r>
        <w:rPr>
          <w:iCs/>
          <w:i/>
        </w:rPr>
        <w:t xml:space="preserve">Digital Transformation in Accounting: Trends in Colombo’s Professional Services Sector</w:t>
      </w:r>
      <w:r>
        <w:t xml:space="preserve">. International Journal of Accounting Information Systems, 37, 100-115.</w:t>
      </w:r>
    </w:p>
    <w:p>
      <w:pPr>
        <w:pStyle w:val="BodyText"/>
      </w:pPr>
      <w:r>
        <w:t xml:space="preserve">This study examines the rapid adoption of cloud accounting software and artificial intelligence by accounting firms in Colombo. Wijesekera notes that the competitive nature of the Colombo market has forced traditional accounting practices to evolve. The article discusses how firms in the capital are leveraging technology to improve efficiency and provide real-time financial insights to clients. It is particularly relevant for understanding the future of the accountant in Sri Lanka, suggesting that technical proficiency with digital tools is becoming as important as traditional accounting knowledge. The research is based on surveys conducted with major accounting firms headquartered in Colombo.</w:t>
      </w:r>
    </w:p>
    <w:p>
      <w:pPr>
        <w:pStyle w:val="BodyText"/>
      </w:pPr>
      <w:r>
        <w:t xml:space="preserve">Securities and Exchange Commission of Sri Lanka (SEC). (2022).</w:t>
      </w:r>
      <w:r>
        <w:t xml:space="preserve"> </w:t>
      </w:r>
      <w:r>
        <w:rPr>
          <w:iCs/>
          <w:i/>
        </w:rPr>
        <w:t xml:space="preserve">Corporate Governance Code for Listed Companies</w:t>
      </w:r>
      <w:r>
        <w:t xml:space="preserve">. Colombo: SEC Sri Lanka.</w:t>
      </w:r>
    </w:p>
    <w:p>
      <w:pPr>
        <w:pStyle w:val="BodyText"/>
      </w:pPr>
      <w:r>
        <w:t xml:space="preserve">This code establishes the standards for corporate governance for companies listed on the Colombo Stock Exchange (CSE). For accountants serving as auditors or financial controllers for listed entities, this document is mandatory reading. It outlines the responsibilities of the board of directors and the audit committee, emphasizing the role of the external accountant in ensuring transparency and accountability. The code reflects the regulatory environment in Colombo, where investor protection and market integrity are prioritized. It provides a framework for understanding the ethical and professional duties of accountants in high-level corporate environments within Sri Lanka.</w:t>
      </w:r>
    </w:p>
    <w:p>
      <w:pPr>
        <w:pStyle w:val="BodyText"/>
      </w:pPr>
      <w:r>
        <w:t xml:space="preserve">Gunawardena, P. (2019).</w:t>
      </w:r>
      <w:r>
        <w:t xml:space="preserve"> </w:t>
      </w:r>
      <w:r>
        <w:rPr>
          <w:iCs/>
          <w:i/>
        </w:rPr>
        <w:t xml:space="preserve">Forensic Accounting and Fraud Detection in Sri Lanka: Challenges and Opportunities</w:t>
      </w:r>
      <w:r>
        <w:t xml:space="preserve">. Journal of Financial Crime, 26(4), 890-905.</w:t>
      </w:r>
    </w:p>
    <w:p>
      <w:pPr>
        <w:pStyle w:val="BodyText"/>
      </w:pPr>
      <w:r>
        <w:t xml:space="preserve">This article addresses the growing importance of forensic accounting in Sri Lanka, particularly in the wake of high-profile financial scandals. Gunawardena discusses the specific challenges faced by forensic accountants in Colombo, including legal limitations and the need for specialized skills. The paper argues that as the business environment in Colombo becomes more complex, the demand for accountants who can detect and investigate financial fraud will increase. It provides a critical perspective on the evolving role of the accountant beyond compliance, positioning them as key players in safeguarding organizational assets and ensuring legal integrity in the Sri Lankan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Colombo, Sri Lanka</dc:title>
  <dc:creator/>
  <dc:language>en</dc:language>
  <cp:keywords/>
  <dcterms:created xsi:type="dcterms:W3CDTF">2026-08-07T02:14:29Z</dcterms:created>
  <dcterms:modified xsi:type="dcterms:W3CDTF">2026-08-07T02:14:29Z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