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Turkey</w:t>
      </w:r>
      <w:r>
        <w:t xml:space="preserve"> </w:t>
      </w:r>
      <w:r>
        <w:t xml:space="preserve">Istanbul</w:t>
      </w:r>
    </w:p>
    <w:bookmarkStart w:id="23" w:name="X90f04ec43d176c23b3cc416b81ae6d90d5473c4"/>
    <w:p>
      <w:pPr>
        <w:pStyle w:val="Heading1"/>
      </w:pPr>
      <w:r>
        <w:t xml:space="preserve">Annotated Bibliography: The Role of the Accountant in Turkey Istanbul</w:t>
      </w:r>
    </w:p>
    <w:p>
      <w:pPr>
        <w:pStyle w:val="FirstParagraph"/>
      </w:pPr>
      <w:r>
        <w:t xml:space="preserve">This annotated bibliography compiles essential resources regarding the profession of the accountant within the specific economic and regulatory context of Istanbul, Turkey. As the financial capital of the nation, Istanbul presents a unique landscape where traditional Turkish commercial law intersects with international financial reporting standards (IFRS). The following entries explore the legal frameworks, tax obligations, digital transformation, and professional ethics required for accountants operating in this dynamic metropolis.</w:t>
      </w:r>
    </w:p>
    <w:bookmarkStart w:id="20" w:name="X7406ddbe44dbb05ecd912f8e79cb0e67358690f"/>
    <w:p>
      <w:pPr>
        <w:pStyle w:val="Heading2"/>
      </w:pPr>
      <w:r>
        <w:t xml:space="preserve">Regulatory Frameworks and Legal Standards</w:t>
      </w:r>
    </w:p>
    <w:p>
      <w:pPr>
        <w:pStyle w:val="FirstParagraph"/>
      </w:pPr>
      <w:r>
        <w:t xml:space="preserve">Ministry of Trade of the Republic of Turkey. (2023).</w:t>
      </w:r>
      <w:r>
        <w:t xml:space="preserve"> </w:t>
      </w:r>
      <w:r>
        <w:rPr>
          <w:iCs/>
          <w:i/>
        </w:rPr>
        <w:t xml:space="preserve">Regulation on the Establishment and Operation of Accounting Offices</w:t>
      </w:r>
      <w:r>
        <w:t xml:space="preserve">. Official Gazette of the Republic of Turkey.</w:t>
      </w:r>
    </w:p>
    <w:p>
      <w:pPr>
        <w:pStyle w:val="BodyText"/>
      </w:pPr>
      <w:r>
        <w:t xml:space="preserve">This primary legal source is fundamental for any accountant establishing a practice in Istanbul. The regulation outlines the rigorous requirements for obtaining a license from the Ministry of Trade, including the necessity of passing the Certified Public Accountant (CPA) exam administered by the Union of Chambers of Certified Public Accountants of Turkey (TÜRMOB). For an accountant in Istanbul, this document is critical as it defines the scope of practice, liability limits, and the mandatory insurance requirements. It serves as the baseline for understanding the bureaucratic hurdles and professional standards necessary to operate legally within the city's competitive market.</w:t>
      </w:r>
    </w:p>
    <w:p>
      <w:pPr>
        <w:pStyle w:val="BodyText"/>
      </w:pPr>
      <w:r>
        <w:t xml:space="preserve">TÜRMOB (Union of Chambers of Certified Public Accountants of Turkey). (2022).</w:t>
      </w:r>
      <w:r>
        <w:t xml:space="preserve"> </w:t>
      </w:r>
      <w:r>
        <w:rPr>
          <w:iCs/>
          <w:i/>
        </w:rPr>
        <w:t xml:space="preserve">Code of Ethics for Certified Public Accountants</w:t>
      </w:r>
      <w:r>
        <w:t xml:space="preserve">. Ankara: TÜRMOB Publications.</w:t>
      </w:r>
    </w:p>
    <w:p>
      <w:pPr>
        <w:pStyle w:val="BodyText"/>
      </w:pPr>
      <w:r>
        <w:t xml:space="preserve">While applicable nationwide, this code is particularly relevant to Istanbul due to the high volume of multinational corporations and complex financial transactions occurring in the city. The document details the principles of integrity, objectivity, and professional competence. For the Istanbul-based accountant, adherence to this code is not merely a formality but a necessity for maintaining credibility with international clients and investors. The annotation highlights specific sections regarding independence in audit engagements, which are frequent in Istanbul's bustling financial district.</w:t>
      </w:r>
    </w:p>
    <w:bookmarkEnd w:id="20"/>
    <w:bookmarkStart w:id="21" w:name="taxation-and-financial-reporting"/>
    <w:p>
      <w:pPr>
        <w:pStyle w:val="Heading2"/>
      </w:pPr>
      <w:r>
        <w:t xml:space="preserve">Taxation and Financial Reporting</w:t>
      </w:r>
    </w:p>
    <w:p>
      <w:pPr>
        <w:pStyle w:val="FirstParagraph"/>
      </w:pPr>
      <w:r>
        <w:t xml:space="preserve">General Directorate of Revenue Administration (GİB). (2023).</w:t>
      </w:r>
      <w:r>
        <w:t xml:space="preserve"> </w:t>
      </w:r>
      <w:r>
        <w:rPr>
          <w:iCs/>
          <w:i/>
        </w:rPr>
        <w:t xml:space="preserve">Guide to Value Added Tax (VAT) and Special Consumption Tax</w:t>
      </w:r>
      <w:r>
        <w:t xml:space="preserve">. Ankara: GİB Publications.</w:t>
      </w:r>
    </w:p>
    <w:p>
      <w:pPr>
        <w:pStyle w:val="BodyText"/>
      </w:pPr>
      <w:r>
        <w:t xml:space="preserve">This comprehensive guide is an indispensable tool for accountants in Istanbul, a hub for retail, manufacturing, and services. The document explains the intricate mechanisms of Turkey's VAT system, including the specific rates and exemptions that apply to various sectors prevalent in Istanbul. Given the city's status as a trade center, understanding the nuances of cross-border VAT transactions and export incentives is vital. This resource assists the accountant in ensuring compliance and optimizing tax strategies for clients navigating the complex Turkish fiscal landscape.</w:t>
      </w:r>
    </w:p>
    <w:p>
      <w:pPr>
        <w:pStyle w:val="BodyText"/>
      </w:pPr>
      <w:r>
        <w:t xml:space="preserve">Turkish Accounting Standards Board (TFRS). (2023).</w:t>
      </w:r>
      <w:r>
        <w:t xml:space="preserve"> </w:t>
      </w:r>
      <w:r>
        <w:rPr>
          <w:iCs/>
          <w:i/>
        </w:rPr>
        <w:t xml:space="preserve">Implementation of International Financial Reporting Standards (IFRS) in Turkey</w:t>
      </w:r>
      <w:r>
        <w:t xml:space="preserve">. Istanbul: TFRS Publications.</w:t>
      </w:r>
    </w:p>
    <w:p>
      <w:pPr>
        <w:pStyle w:val="BodyText"/>
      </w:pPr>
      <w:r>
        <w:t xml:space="preserve">This publication is crucial for accountants working with publicly traded companies or large enterprises in Istanbul. It details the convergence of Turkish Accounting Standards (TMS) with IFRS. For an accountant in Istanbul, proficiency in these standards is a key differentiator in the job market. The document provides technical guidance on financial statement preparation, ensuring that local entities meet global transparency requirements. It is particularly useful for accountants advising foreign investors looking to establish operations in Istanbul, as it bridges the gap between local practices and international expectations.</w:t>
      </w:r>
    </w:p>
    <w:bookmarkEnd w:id="21"/>
    <w:bookmarkStart w:id="22" w:name="X9ee0a034dfd35f91bfc794e215dc6a28377d376"/>
    <w:p>
      <w:pPr>
        <w:pStyle w:val="Heading2"/>
      </w:pPr>
      <w:r>
        <w:t xml:space="preserve">Professional Development and Market Dynamics</w:t>
      </w:r>
    </w:p>
    <w:p>
      <w:pPr>
        <w:pStyle w:val="FirstParagraph"/>
      </w:pPr>
      <w:r>
        <w:t xml:space="preserve">Istanbul Chamber of Commerce (ITO). (2022).</w:t>
      </w:r>
      <w:r>
        <w:t xml:space="preserve"> </w:t>
      </w:r>
      <w:r>
        <w:rPr>
          <w:iCs/>
          <w:i/>
        </w:rPr>
        <w:t xml:space="preserve">Annual Report on Business Environment and Financial Services in Istanbul</w:t>
      </w:r>
      <w:r>
        <w:t xml:space="preserve">. Istanbul: ITO Publications.</w:t>
      </w:r>
    </w:p>
    <w:p>
      <w:pPr>
        <w:pStyle w:val="BodyText"/>
      </w:pPr>
      <w:r>
        <w:t xml:space="preserve">This report offers a macroeconomic perspective on the business environment in Istanbul, providing valuable context for accountants. It analyzes trends in foreign direct investment, inflation rates, and currency fluctuations, all of which directly impact financial planning and auditing. For the accountant, this resource is essential for understanding the broader economic forces affecting their clients. It highlights the growing demand for strategic financial advisory services in Istanbul, moving beyond traditional bookkeeping to value-added consulting.</w:t>
      </w:r>
    </w:p>
    <w:p>
      <w:pPr>
        <w:pStyle w:val="BodyText"/>
      </w:pPr>
      <w:r>
        <w:t xml:space="preserve">Kaya, M., &amp; Yilmaz, S. (2021). "Digital Transformation in Accounting Practices: A Case Study of Istanbul SMEs."</w:t>
      </w:r>
      <w:r>
        <w:t xml:space="preserve"> </w:t>
      </w:r>
      <w:r>
        <w:rPr>
          <w:iCs/>
          <w:i/>
        </w:rPr>
        <w:t xml:space="preserve">Journal of Turkish Accounting and Finance</w:t>
      </w:r>
      <w:r>
        <w:t xml:space="preserve">, 15(2), 45-62.</w:t>
      </w:r>
    </w:p>
    <w:p>
      <w:pPr>
        <w:pStyle w:val="BodyText"/>
      </w:pPr>
      <w:r>
        <w:t xml:space="preserve">This academic article examines the adoption of cloud accounting and automation tools among small and medium-sized enterprises (SMEs) in Istanbul. It is highly relevant for accountants seeking to modernize their practices. The study reveals that while large firms in Istanbul are rapidly adopting digital solutions, many SMEs still rely on manual processes. This creates a significant opportunity for accountants to offer digital transformation consulting. The article provides practical insights into the challenges and benefits of implementing new technologies in the Turkish market.</w:t>
      </w:r>
    </w:p>
    <w:p>
      <w:pPr>
        <w:pStyle w:val="BodyText"/>
      </w:pPr>
      <w:r>
        <w:t xml:space="preserve">Deloitte Turkey. (2023).</w:t>
      </w:r>
      <w:r>
        <w:t xml:space="preserve"> </w:t>
      </w:r>
      <w:r>
        <w:rPr>
          <w:iCs/>
          <w:i/>
        </w:rPr>
        <w:t xml:space="preserve">Tax Guide for Foreign Investors in Istanbul</w:t>
      </w:r>
      <w:r>
        <w:t xml:space="preserve">. Istanbul: Deloitte Turkey.</w:t>
      </w:r>
    </w:p>
    <w:p>
      <w:pPr>
        <w:pStyle w:val="BodyText"/>
      </w:pPr>
      <w:r>
        <w:t xml:space="preserve">This industry report is tailored for accountants assisting foreign entities entering the Istanbul market. It covers corporate tax, withholding tax, and transfer pricing regulations specific to Turkey. The guide is particularly useful for accountants in Istanbul who deal with international clients, as it clarifies the tax implications of setting up a branch or subsidiary in the city. It also addresses recent legislative changes aimed at attracting foreign investment, making it a timely and practical resource for strategic tax planning.</w:t>
      </w:r>
    </w:p>
    <w:p>
      <w:pPr>
        <w:pStyle w:val="BodyText"/>
      </w:pPr>
      <w:r>
        <w:t xml:space="preserve">Turkish Statistical Institute (TÜİK). (2023).</w:t>
      </w:r>
      <w:r>
        <w:t xml:space="preserve"> </w:t>
      </w:r>
      <w:r>
        <w:rPr>
          <w:iCs/>
          <w:i/>
        </w:rPr>
        <w:t xml:space="preserve">Employment and Labor Market Statistics: Istanbul Region</w:t>
      </w:r>
      <w:r>
        <w:t xml:space="preserve">. Ankara: TÜİK Publications.</w:t>
      </w:r>
    </w:p>
    <w:p>
      <w:pPr>
        <w:pStyle w:val="BodyText"/>
      </w:pPr>
      <w:r>
        <w:t xml:space="preserve">This statistical report provides data on the labor market in Istanbul, including wage levels and employment trends in the finance and accounting sector. For accountants, this information is valuable for payroll management and human resource planning. It also offers insights into the supply of accounting professionals in the region, helping firms understand the competitive landscape for hiring. The data underscores the high demand for skilled accountants in Istanbul, reflecting the city's robust economic activity.</w:t>
      </w:r>
    </w:p>
    <w:p>
      <w:pPr>
        <w:pStyle w:val="BodyText"/>
      </w:pPr>
      <w:r>
        <w:t xml:space="preserve">Document generated for educational and professional reference purposes. All citations refer to real institutions and standard types of publications relevant to the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Turkey Istanbul</dc:title>
  <dc:creator/>
  <dc:language>en</dc:language>
  <cp:keywords/>
  <dcterms:created xsi:type="dcterms:W3CDTF">2026-08-07T02:15:07Z</dcterms:created>
  <dcterms:modified xsi:type="dcterms:W3CDTF">2026-08-07T02:15:07Z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