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annotated-bibliography"/>
    <w:p>
      <w:pPr>
        <w:pStyle w:val="Heading1"/>
      </w:pPr>
      <w:r>
        <w:t xml:space="preserve">Annotated Bibliography</w:t>
      </w:r>
    </w:p>
    <w:p>
      <w:pPr>
        <w:pStyle w:val="FirstParagraph"/>
      </w:pPr>
      <w:r>
        <w:t xml:space="preserve">Topic: The Role and Regulatory Environment of the Accountant in Miami, United States</w:t>
      </w:r>
    </w:p>
    <w:bookmarkEnd w:id="20"/>
    <w:p>
      <w:pPr>
        <w:pStyle w:val="BodyText"/>
      </w:pPr>
      <w:r>
        <w:t xml:space="preserve">This annotated bibliography compiles essential resources regarding the profession of the accountant within the specific economic and legal context of Miami, Florida. As a major financial hub in the United States, Miami presents unique challenges and opportunities for accounting professionals, particularly concerning international trade, real estate, and compliance with both federal and state regulations. The following entries provide a comprehensive overview of the educational requirements, ethical standards, and practical applications necessary for accountants operating in this dynamic region.</w:t>
      </w:r>
    </w:p>
    <w:bookmarkStart w:id="23" w:name="regulatory-framework-and-state-licensing"/>
    <w:p>
      <w:pPr>
        <w:pStyle w:val="Heading2"/>
      </w:pPr>
      <w:r>
        <w:t xml:space="preserve">Regulatory Framework and State Licensing</w:t>
      </w:r>
    </w:p>
    <w:bookmarkStart w:id="21" w:name="florida-board-of-accountancy"/>
    <w:p>
      <w:pPr>
        <w:pStyle w:val="Heading3"/>
      </w:pPr>
      <w:r>
        <w:t xml:space="preserve">Florida Board of Accountancy</w:t>
      </w:r>
    </w:p>
    <w:p>
      <w:pPr>
        <w:pStyle w:val="FirstParagraph"/>
      </w:pPr>
      <w:r>
        <w:t xml:space="preserve">Florida Board of Accountancy. (2023).</w:t>
      </w:r>
      <w:r>
        <w:t xml:space="preserve"> </w:t>
      </w:r>
      <w:r>
        <w:rPr>
          <w:iCs/>
          <w:i/>
        </w:rPr>
        <w:t xml:space="preserve">Rules of the Florida Board of Accountancy: Chapter 61H1, Florida Administrative Code</w:t>
      </w:r>
      <w:r>
        <w:t xml:space="preserve">. Tallahassee, FL: State of Florida.</w:t>
      </w:r>
    </w:p>
    <w:p>
      <w:pPr>
        <w:pStyle w:val="BodyText"/>
      </w:pPr>
      <w:r>
        <w:t xml:space="preserve">This primary source outlines the statutory requirements for becoming a licensed Certified Public Accountant (CPA) in the state of Florida. For an accountant seeking to practice in Miami, this document is indispensable. It details the specific educational prerequisites, including the 150-semester hour rule, and the mandatory examination requirements. Furthermore, it addresses the continuing professional education (CPE) credits required to maintain licensure. The rules are particularly relevant to Miami-based professionals who must navigate the intersection of Florida state law and federal tax codes, ensuring that local practices remain compliant with state-specific auditing standards.</w:t>
      </w:r>
    </w:p>
    <w:bookmarkEnd w:id="21"/>
    <w:bookmarkStart w:id="22" w:name="florida-department-of-revenue"/>
    <w:p>
      <w:pPr>
        <w:pStyle w:val="Heading3"/>
      </w:pPr>
      <w:r>
        <w:t xml:space="preserve">Florida Department of Revenue</w:t>
      </w:r>
    </w:p>
    <w:p>
      <w:pPr>
        <w:pStyle w:val="FirstParagraph"/>
      </w:pPr>
      <w:r>
        <w:t xml:space="preserve">Florida Department of Revenue. (2023).</w:t>
      </w:r>
      <w:r>
        <w:t xml:space="preserve"> </w:t>
      </w:r>
      <w:r>
        <w:rPr>
          <w:iCs/>
          <w:i/>
        </w:rPr>
        <w:t xml:space="preserve">Florida Sales and Use Tax Guide for Businesses</w:t>
      </w:r>
      <w:r>
        <w:t xml:space="preserve">. Tallahassee, FL: State of Florida.</w:t>
      </w:r>
    </w:p>
    <w:p>
      <w:pPr>
        <w:pStyle w:val="BodyText"/>
      </w:pPr>
      <w:r>
        <w:t xml:space="preserve">Given Miami's robust retail and tourism sectors, understanding state taxation is critical for any accountant in the region. This guide provides detailed instructions on the calculation, reporting, and remittance of sales and use taxes. It is a vital resource for accountants advising small to medium-sized enterprises (SMEs) in Miami-Dade County. The document clarifies exemptions and special rates that may apply to specific industries prevalent in South Florida, such as hospitality and construction, ensuring that accountants can provide accurate tax planning and compliance services to their local clients.</w:t>
      </w:r>
    </w:p>
    <w:bookmarkEnd w:id="22"/>
    <w:bookmarkEnd w:id="23"/>
    <w:bookmarkStart w:id="26" w:name="professional-ethics-and-standards"/>
    <w:p>
      <w:pPr>
        <w:pStyle w:val="Heading2"/>
      </w:pPr>
      <w:r>
        <w:t xml:space="preserve">Professional Ethics and Standards</w:t>
      </w:r>
    </w:p>
    <w:bookmarkStart w:id="24" w:name="Xc6eabc9aef6ec0cb00320ec86fa170b3a541d29"/>
    <w:p>
      <w:pPr>
        <w:pStyle w:val="Heading3"/>
      </w:pPr>
      <w:r>
        <w:t xml:space="preserve">American Institute of Certified Public Accountants (AICPA)</w:t>
      </w:r>
    </w:p>
    <w:p>
      <w:pPr>
        <w:pStyle w:val="FirstParagraph"/>
      </w:pPr>
      <w:r>
        <w:t xml:space="preserve">American Institute of Certified Public Accountants. (2023).</w:t>
      </w:r>
      <w:r>
        <w:t xml:space="preserve"> </w:t>
      </w:r>
      <w:r>
        <w:rPr>
          <w:iCs/>
          <w:i/>
        </w:rPr>
        <w:t xml:space="preserve">Code of Professional Conduct</w:t>
      </w:r>
      <w:r>
        <w:t xml:space="preserve">. New York, NY: AICPA.</w:t>
      </w:r>
    </w:p>
    <w:p>
      <w:pPr>
        <w:pStyle w:val="BodyText"/>
      </w:pPr>
      <w:r>
        <w:t xml:space="preserve">This document establishes the ethical framework for CPAs across the United States, including those practicing in Miami. It covers fundamental principles such as integrity, objectivity, and professional behavior. For accountants in Miami, a city with significant cross-border financial activity, the sections on independence and conflicts of interest are particularly pertinent. This code serves as a benchmark for maintaining public trust and ensuring that accountants adhere to high ethical standards when handling complex financial transactions involving international clients and entities.</w:t>
      </w:r>
    </w:p>
    <w:bookmarkEnd w:id="24"/>
    <w:bookmarkStart w:id="25" w:name="X88ea75e2c76e8298183802c1913cf0212f682e8"/>
    <w:p>
      <w:pPr>
        <w:pStyle w:val="Heading3"/>
      </w:pPr>
      <w:r>
        <w:t xml:space="preserve">Financial Accounting Standards Board (FASB)</w:t>
      </w:r>
    </w:p>
    <w:p>
      <w:pPr>
        <w:pStyle w:val="FirstParagraph"/>
      </w:pPr>
      <w:r>
        <w:t xml:space="preserve">Financial Accounting Standards Board. (2023).</w:t>
      </w:r>
      <w:r>
        <w:t xml:space="preserve"> </w:t>
      </w:r>
      <w:r>
        <w:rPr>
          <w:iCs/>
          <w:i/>
        </w:rPr>
        <w:t xml:space="preserve">Accounting Standards Codification (ASC)</w:t>
      </w:r>
      <w:r>
        <w:t xml:space="preserve">. Norwalk, CT: FASB.</w:t>
      </w:r>
    </w:p>
    <w:p>
      <w:pPr>
        <w:pStyle w:val="BodyText"/>
      </w:pPr>
      <w:r>
        <w:t xml:space="preserve">The ASC is the single source of authoritative nongovernmental U.S. GAAP (Generally Accepted Accounting Principles). For accountants in Miami working with multinational corporations or real estate investment trusts (REITs), this resource is essential. It provides the standards for revenue recognition, lease accounting, and financial reporting. Understanding these standards is crucial for ensuring that financial statements prepared in Miami are consistent with national expectations and are acceptable to investors and regulators across the United States.</w:t>
      </w:r>
    </w:p>
    <w:bookmarkEnd w:id="25"/>
    <w:bookmarkEnd w:id="26"/>
    <w:bookmarkStart w:id="31" w:name="X497afecf76ef520bb2a4ad41e777f06dc635fd8"/>
    <w:p>
      <w:pPr>
        <w:pStyle w:val="Heading2"/>
      </w:pPr>
      <w:r>
        <w:t xml:space="preserve">Economic Context and Specialized Practices</w:t>
      </w:r>
    </w:p>
    <w:bookmarkStart w:id="27" w:name="u.s.-department-of-the-treasury"/>
    <w:p>
      <w:pPr>
        <w:pStyle w:val="Heading3"/>
      </w:pPr>
      <w:r>
        <w:t xml:space="preserve">U.S. Department of the Treasury</w:t>
      </w:r>
    </w:p>
    <w:p>
      <w:pPr>
        <w:pStyle w:val="FirstParagraph"/>
      </w:pPr>
      <w:r>
        <w:t xml:space="preserve">U.S. Department of the Treasury. (2023).</w:t>
      </w:r>
      <w:r>
        <w:t xml:space="preserve"> </w:t>
      </w:r>
      <w:r>
        <w:rPr>
          <w:iCs/>
          <w:i/>
        </w:rPr>
        <w:t xml:space="preserve">Foreign Account Tax Compliance Act (FATCA) Guidelines</w:t>
      </w:r>
      <w:r>
        <w:t xml:space="preserve">. Washington, D.C.: U.S. Government.</w:t>
      </w:r>
    </w:p>
    <w:p>
      <w:pPr>
        <w:pStyle w:val="BodyText"/>
      </w:pPr>
      <w:r>
        <w:t xml:space="preserve">Miami's proximity to Latin America and the Caribbean makes FATCA compliance a critical area of expertise for local accountants. This document outlines the requirements for U.S. financial institutions and foreign financial institutions to report information about financial accounts held by U.S. taxpayers. Accountants in Miami must be well-versed in these guidelines to assist clients with cross-border investments and to ensure compliance with anti-money laundering (AML) regulations. This resource is key for understanding the reporting obligations that affect both individuals and businesses operating in the Miami financial ecosystem.</w:t>
      </w:r>
    </w:p>
    <w:bookmarkEnd w:id="27"/>
    <w:bookmarkStart w:id="28" w:name="internal-revenue-service-irs"/>
    <w:p>
      <w:pPr>
        <w:pStyle w:val="Heading3"/>
      </w:pPr>
      <w:r>
        <w:t xml:space="preserve">Internal Revenue Service (IRS)</w:t>
      </w:r>
    </w:p>
    <w:p>
      <w:pPr>
        <w:pStyle w:val="FirstParagraph"/>
      </w:pPr>
      <w:r>
        <w:t xml:space="preserve">Internal Revenue Service. (2023).</w:t>
      </w:r>
      <w:r>
        <w:t xml:space="preserve"> </w:t>
      </w:r>
      <w:r>
        <w:rPr>
          <w:iCs/>
          <w:i/>
        </w:rPr>
        <w:t xml:space="preserve">Publication 525: Taxable and Nontaxable Income</w:t>
      </w:r>
      <w:r>
        <w:t xml:space="preserve">. Washington, D.C.: U.S. Government.</w:t>
      </w:r>
    </w:p>
    <w:p>
      <w:pPr>
        <w:pStyle w:val="BodyText"/>
      </w:pPr>
      <w:r>
        <w:t xml:space="preserve">This IRS publication is a fundamental resource for accountants in Miami dealing with diverse income sources, including foreign income and real estate transactions. It provides clear guidance on what constitutes taxable income under federal law. For accountants in Miami, where many clients may have income from multiple jurisdictions, this publication helps in determining the tax liability and identifying potential deductions. It is an essential tool for ensuring accurate federal tax preparation and minimizing the risk of audits for clients in the Miami area.</w:t>
      </w:r>
    </w:p>
    <w:bookmarkEnd w:id="28"/>
    <w:bookmarkStart w:id="29" w:name="miami-dade-county-property-appraiser"/>
    <w:p>
      <w:pPr>
        <w:pStyle w:val="Heading3"/>
      </w:pPr>
      <w:r>
        <w:t xml:space="preserve">Miami-Dade County Property Appraiser</w:t>
      </w:r>
    </w:p>
    <w:p>
      <w:pPr>
        <w:pStyle w:val="FirstParagraph"/>
      </w:pPr>
      <w:r>
        <w:t xml:space="preserve">Miami-Dade County Property Appraiser. (2023).</w:t>
      </w:r>
      <w:r>
        <w:t xml:space="preserve"> </w:t>
      </w:r>
      <w:r>
        <w:rPr>
          <w:iCs/>
          <w:i/>
        </w:rPr>
        <w:t xml:space="preserve">Property Tax Assessment and Exemption Guidelines</w:t>
      </w:r>
      <w:r>
        <w:t xml:space="preserve">. Miami, FL: Miami-Dade County.</w:t>
      </w:r>
    </w:p>
    <w:p>
      <w:pPr>
        <w:pStyle w:val="BodyText"/>
      </w:pPr>
      <w:r>
        <w:t xml:space="preserve">Real estate is a cornerstone of the Miami economy, making property tax knowledge vital for local accountants. This document explains how properties are assessed for tax purposes and outlines various exemptions available to homeowners and businesses. Accountants in Miami use this information to advise clients on property tax implications, especially for those involved in real estate development or investment. Understanding these local guidelines allows accountants to provide comprehensive financial advice that includes both federal and local tax considerations.</w:t>
      </w:r>
    </w:p>
    <w:bookmarkEnd w:id="29"/>
    <w:bookmarkStart w:id="30" w:name="Xace98144e932bd1237f14c724f2852b5ef278e0"/>
    <w:p>
      <w:pPr>
        <w:pStyle w:val="Heading3"/>
      </w:pPr>
      <w:r>
        <w:t xml:space="preserve">Florida Institute of Certified Public Accountants (FICPA)</w:t>
      </w:r>
    </w:p>
    <w:p>
      <w:pPr>
        <w:pStyle w:val="FirstParagraph"/>
      </w:pPr>
      <w:r>
        <w:t xml:space="preserve">Florida Institute of Certified Public Accountants. (2023).</w:t>
      </w:r>
      <w:r>
        <w:t xml:space="preserve"> </w:t>
      </w:r>
      <w:r>
        <w:rPr>
          <w:iCs/>
          <w:i/>
        </w:rPr>
        <w:t xml:space="preserve">Florida CPA Journal: Trends in South Florida Accounting</w:t>
      </w:r>
      <w:r>
        <w:t xml:space="preserve">. Orlando, FL: FICPA.</w:t>
      </w:r>
    </w:p>
    <w:p>
      <w:pPr>
        <w:pStyle w:val="BodyText"/>
      </w:pPr>
      <w:r>
        <w:t xml:space="preserve">This journal offers insights into current trends and issues affecting accountants in Florida, with a focus on South Florida. It includes articles on technological advancements, regulatory changes, and economic developments specific to the region. For accountants in Miami, this resource provides valuable context and practical advice on adapting to the evolving landscape of the accounting profession. It also serves as a platform for networking and professional development, helping accountants stay informed about local best practices and emerging opportunities.</w:t>
      </w:r>
    </w:p>
    <w:p>
      <w:pPr>
        <w:pStyle w:val="BodyText"/>
      </w:pPr>
      <w:r>
        <w:t xml:space="preserve">© 2023 Annotated Bibliography on the Accountant in Miami, United States.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Miami, United States</dc:title>
  <dc:creator/>
  <dc:language>en</dc:language>
  <cp:keywords/>
  <dcterms:created xsi:type="dcterms:W3CDTF">2026-08-07T14:49:11Z</dcterms:created>
  <dcterms:modified xsi:type="dcterms:W3CDTF">2026-08-07T14:49:11Z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