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1" w:name="X7c3d0da6d7477ae247af9e8af3557362071f3b0"/>
    <w:p>
      <w:pPr>
        <w:pStyle w:val="Heading1"/>
      </w:pPr>
      <w:r>
        <w:t xml:space="preserve">Annotated Bibliography: The Role and Regulation of the Accountant in San Francisco, United States</w:t>
      </w:r>
    </w:p>
    <w:p>
      <w:pPr>
        <w:pStyle w:val="FirstParagraph"/>
      </w:pPr>
      <w:r>
        <w:t xml:space="preserve">This annotated bibliography compiles key resources relevant to the practice, regulation, and economic context of the accountant in San Francisco, United States. San Francisco represents a unique jurisdiction within the United States, characterized by a high concentration of technology firms, complex international tax considerations, and stringent state-level financial regulations. The documents selected below address the California Board of Accountancy requirements, the specific tax environment of San Francisco, and the evolving professional standards that govern accountants operating in this metropolitan area.</w:t>
      </w:r>
    </w:p>
    <w:bookmarkStart w:id="22" w:name="regulatory-framework-and-licensure"/>
    <w:p>
      <w:pPr>
        <w:pStyle w:val="Heading2"/>
      </w:pPr>
      <w:r>
        <w:t xml:space="preserve">Regulatory Framework and Licensure</w:t>
      </w:r>
    </w:p>
    <w:bookmarkStart w:id="20" w:name="california-board-of-accountancy"/>
    <w:p>
      <w:pPr>
        <w:pStyle w:val="Heading3"/>
      </w:pPr>
      <w:r>
        <w:t xml:space="preserve">California Board of Accountancy</w:t>
      </w:r>
    </w:p>
    <w:p>
      <w:pPr>
        <w:pStyle w:val="FirstParagraph"/>
      </w:pPr>
      <w:r>
        <w:t xml:space="preserve">California Board of Accountancy. (2023).</w:t>
      </w:r>
      <w:r>
        <w:t xml:space="preserve"> </w:t>
      </w:r>
      <w:r>
        <w:rPr>
          <w:iCs/>
          <w:i/>
        </w:rPr>
        <w:t xml:space="preserve">Accountancy Law and Rules of the State of California</w:t>
      </w:r>
      <w:r>
        <w:t xml:space="preserve">. Sacramento, CA: California Department of Consumer Affairs.</w:t>
      </w:r>
    </w:p>
    <w:p>
      <w:pPr>
        <w:pStyle w:val="BodyText"/>
      </w:pPr>
      <w:r>
        <w:t xml:space="preserve">This primary legal document outlines the statutory requirements for becoming a licensed Certified Public Accountant (CPA) in California. For an accountant seeking to practice in San Francisco, this text is foundational. It details the educational prerequisites, including the 150-unit requirement, the Uniform CPA Examination standards, and the one-year experience requirement under a licensed CPA. Furthermore, it defines the scope of practice, ethical obligations, and continuing professional education (CPE) mandates. Understanding these rules is critical for any accountant in San Francisco to ensure compliance with state law and to avoid disciplinary action by the Board.</w:t>
      </w:r>
    </w:p>
    <w:bookmarkEnd w:id="20"/>
    <w:bookmarkStart w:id="21" w:name="aicpa-code-of-professional-conduct"/>
    <w:p>
      <w:pPr>
        <w:pStyle w:val="Heading3"/>
      </w:pPr>
      <w:r>
        <w:t xml:space="preserve">AICPA Code of Professional Conduct</w:t>
      </w:r>
    </w:p>
    <w:p>
      <w:pPr>
        <w:pStyle w:val="FirstParagraph"/>
      </w:pPr>
      <w:r>
        <w:t xml:space="preserve">American Institute of Certified Public Accountants. (2024).</w:t>
      </w:r>
      <w:r>
        <w:t xml:space="preserve"> </w:t>
      </w:r>
      <w:r>
        <w:rPr>
          <w:iCs/>
          <w:i/>
        </w:rPr>
        <w:t xml:space="preserve">Code of Professional Conduct</w:t>
      </w:r>
      <w:r>
        <w:t xml:space="preserve">. New York, NY: AICPA.</w:t>
      </w:r>
    </w:p>
    <w:p>
      <w:pPr>
        <w:pStyle w:val="BodyText"/>
      </w:pPr>
      <w:r>
        <w:t xml:space="preserve">While the California Board of Accountancy provides legal oversight, the AICPA Code of Professional Conduct serves as the ethical backbone for accountants across the United States, including San Francisco. This document establishes principles such as integrity, objectivity, and due care. In the context of San Francisco’s dynamic business environment, where accountants often serve high-growth startups and multinational corporations, adherence to these ethical standards is paramount. The code provides guidance on conflicts of interest, confidentiality, and independence, which are particularly relevant when dealing with the complex financial structures common in the Bay Area tech sector.</w:t>
      </w:r>
    </w:p>
    <w:bookmarkEnd w:id="21"/>
    <w:bookmarkEnd w:id="22"/>
    <w:bookmarkStart w:id="25" w:name="taxation-and-local-economic-context"/>
    <w:p>
      <w:pPr>
        <w:pStyle w:val="Heading2"/>
      </w:pPr>
      <w:r>
        <w:t xml:space="preserve">Taxation and Local Economic Context</w:t>
      </w:r>
    </w:p>
    <w:bookmarkStart w:id="23" w:name="X4f9e014d4652127220da6d396ee92d8439fc941"/>
    <w:p>
      <w:pPr>
        <w:pStyle w:val="Heading3"/>
      </w:pPr>
      <w:r>
        <w:t xml:space="preserve">San Francisco Office of the City Treasurer</w:t>
      </w:r>
    </w:p>
    <w:p>
      <w:pPr>
        <w:pStyle w:val="FirstParagraph"/>
      </w:pPr>
      <w:r>
        <w:t xml:space="preserve">City and County of San Francisco. (2023).</w:t>
      </w:r>
      <w:r>
        <w:t xml:space="preserve"> </w:t>
      </w:r>
      <w:r>
        <w:rPr>
          <w:iCs/>
          <w:i/>
        </w:rPr>
        <w:t xml:space="preserve">Business Taxes and Fees Guide</w:t>
      </w:r>
      <w:r>
        <w:t xml:space="preserve">. San Francisco, CA: Office of the City Treasurer.</w:t>
      </w:r>
    </w:p>
    <w:p>
      <w:pPr>
        <w:pStyle w:val="BodyText"/>
      </w:pPr>
      <w:r>
        <w:t xml:space="preserve">This guide is an essential resource for accountants practicing in San Francisco, as it details the specific municipal tax obligations that differ from state and federal requirements. San Francisco imposes a Gross Receipts Tax, a Business License Tax, and a Commercial Rent Tax, among others. Accountants must be proficient in navigating these local levies to provide accurate advisory services to clients. The document explains filing procedures, exemption criteria, and compliance deadlines. For an accountant in San Francisco, mastery of this material is necessary to ensure clients remain compliant with local ordinances and to optimize their tax liabilities within the legal framework of the city.</w:t>
      </w:r>
    </w:p>
    <w:bookmarkEnd w:id="23"/>
    <w:bookmarkStart w:id="24" w:name="california-franchise-tax-board"/>
    <w:p>
      <w:pPr>
        <w:pStyle w:val="Heading3"/>
      </w:pPr>
      <w:r>
        <w:t xml:space="preserve">California Franchise Tax Board</w:t>
      </w:r>
    </w:p>
    <w:p>
      <w:pPr>
        <w:pStyle w:val="FirstParagraph"/>
      </w:pPr>
      <w:r>
        <w:t xml:space="preserve">California Franchise Tax Board. (2023).</w:t>
      </w:r>
      <w:r>
        <w:t xml:space="preserve"> </w:t>
      </w:r>
      <w:r>
        <w:rPr>
          <w:iCs/>
          <w:i/>
        </w:rPr>
        <w:t xml:space="preserve">Corporate Income Tax Guide</w:t>
      </w:r>
      <w:r>
        <w:t xml:space="preserve">. Sacramento, CA: California Franchise Tax Board.</w:t>
      </w:r>
    </w:p>
    <w:p>
      <w:pPr>
        <w:pStyle w:val="BodyText"/>
      </w:pPr>
      <w:r>
        <w:t xml:space="preserve">Given that San Francisco is a hub for corporate headquarters, this guide is vital for accountants handling corporate taxation. It outlines the California corporate income tax rates, the minimum franchise tax, and the apportionment formulas used to determine taxable income within the state. The document also addresses issues related to pass-through entities, which are common in the region. Accountants in San Francisco must utilize this resource to prepare accurate state tax returns and to advise clients on the implications of California’s tax laws on their business operations and financial planning.</w:t>
      </w:r>
    </w:p>
    <w:bookmarkEnd w:id="24"/>
    <w:bookmarkEnd w:id="25"/>
    <w:bookmarkStart w:id="30" w:name="Xc9f6d9567be6ad73119a856c59007a375850032"/>
    <w:p>
      <w:pPr>
        <w:pStyle w:val="Heading2"/>
      </w:pPr>
      <w:r>
        <w:t xml:space="preserve">Professional Practice and Industry Trends</w:t>
      </w:r>
    </w:p>
    <w:bookmarkStart w:id="26" w:name="X88ea75e2c76e8298183802c1913cf0212f682e8"/>
    <w:p>
      <w:pPr>
        <w:pStyle w:val="Heading3"/>
      </w:pPr>
      <w:r>
        <w:t xml:space="preserve">Financial Accounting Standards Board (FASB)</w:t>
      </w:r>
    </w:p>
    <w:p>
      <w:pPr>
        <w:pStyle w:val="FirstParagraph"/>
      </w:pPr>
      <w:r>
        <w:t xml:space="preserve">Financial Accounting Standards Board. (2023).</w:t>
      </w:r>
      <w:r>
        <w:t xml:space="preserve"> </w:t>
      </w:r>
      <w:r>
        <w:rPr>
          <w:iCs/>
          <w:i/>
        </w:rPr>
        <w:t xml:space="preserve">Accounting Standards Codification (ASC)</w:t>
      </w:r>
      <w:r>
        <w:t xml:space="preserve">. Norwalk, CT: FASB.</w:t>
      </w:r>
    </w:p>
    <w:p>
      <w:pPr>
        <w:pStyle w:val="BodyText"/>
      </w:pPr>
      <w:r>
        <w:t xml:space="preserve">The ASC is the single source of authoritative nongovernmental U.S. GAAP recognized by the FASB. For accountants in San Francisco, particularly those working with technology companies, understanding specific standards such as revenue recognition (ASC 606) and stock-based compensation (ASC 718) is crucial. The high prevalence of equity compensation in San Francisco’s tech industry makes ASC 718 especially relevant. This resource ensures that accountants apply consistent and accurate accounting principles, thereby maintaining the integrity of financial reporting for businesses operating in the United States and specifically within the San Francisco market.</w:t>
      </w:r>
    </w:p>
    <w:bookmarkEnd w:id="26"/>
    <w:bookmarkStart w:id="27" w:name="journal-of-accountancy"/>
    <w:p>
      <w:pPr>
        <w:pStyle w:val="Heading3"/>
      </w:pPr>
      <w:r>
        <w:t xml:space="preserve">Journal of Accountancy</w:t>
      </w:r>
    </w:p>
    <w:p>
      <w:pPr>
        <w:pStyle w:val="FirstParagraph"/>
      </w:pPr>
      <w:r>
        <w:t xml:space="preserve">American Institute of Certified Public Accountants. (2023).</w:t>
      </w:r>
      <w:r>
        <w:t xml:space="preserve"> </w:t>
      </w:r>
      <w:r>
        <w:rPr>
          <w:iCs/>
          <w:i/>
        </w:rPr>
        <w:t xml:space="preserve">Journal of Accountancy: Technology and Accounting Trends</w:t>
      </w:r>
      <w:r>
        <w:t xml:space="preserve">. New York, NY: AICPA.</w:t>
      </w:r>
    </w:p>
    <w:p>
      <w:pPr>
        <w:pStyle w:val="BodyText"/>
      </w:pPr>
      <w:r>
        <w:t xml:space="preserve">This periodical provides ongoing insights into the evolving landscape of the accounting profession. For an accountant in San Francisco, articles focusing on the integration of artificial intelligence, blockchain, and cloud computing in accounting practices are particularly pertinent. San Francisco is at the forefront of technological innovation, and accountants in this region must stay abreast of how these technologies impact auditing, tax preparation, and financial analysis. The journal offers case studies and expert opinions that help professionals adapt to new tools and methodologies, ensuring they remain competitive and effective in serving clients in a rapidly changing economic environment.</w:t>
      </w:r>
    </w:p>
    <w:bookmarkEnd w:id="27"/>
    <w:bookmarkStart w:id="28" w:name="california-society-of-cpas"/>
    <w:p>
      <w:pPr>
        <w:pStyle w:val="Heading3"/>
      </w:pPr>
      <w:r>
        <w:t xml:space="preserve">California Society of CPAs</w:t>
      </w:r>
    </w:p>
    <w:p>
      <w:pPr>
        <w:pStyle w:val="FirstParagraph"/>
      </w:pPr>
      <w:r>
        <w:t xml:space="preserve">California Society of CPAs. (2023).</w:t>
      </w:r>
      <w:r>
        <w:t xml:space="preserve"> </w:t>
      </w:r>
      <w:r>
        <w:rPr>
          <w:iCs/>
          <w:i/>
        </w:rPr>
        <w:t xml:space="preserve">California CPA Practice Guide</w:t>
      </w:r>
      <w:r>
        <w:t xml:space="preserve">. Sacramento, CA: CalCPA.</w:t>
      </w:r>
    </w:p>
    <w:p>
      <w:pPr>
        <w:pStyle w:val="BodyText"/>
      </w:pPr>
      <w:r>
        <w:t xml:space="preserve">This guide offers practical advice and resources tailored specifically to CPAs practicing in California. It covers topics such as practice management, risk assessment, and client communication. For accountants in San Francisco, the guide provides valuable information on navigating the unique challenges of the local market, including high operational costs and a competitive talent pool. It also highlights networking opportunities and professional development resources available through the California Society of CPAs, which can be instrumental for career advancement and staying connected with peers in the region.</w:t>
      </w:r>
    </w:p>
    <w:bookmarkEnd w:id="28"/>
    <w:bookmarkStart w:id="29" w:name="internal-revenue-service"/>
    <w:p>
      <w:pPr>
        <w:pStyle w:val="Heading3"/>
      </w:pPr>
      <w:r>
        <w:t xml:space="preserve">Internal Revenue Service</w:t>
      </w:r>
    </w:p>
    <w:p>
      <w:pPr>
        <w:pStyle w:val="FirstParagraph"/>
      </w:pPr>
      <w:r>
        <w:t xml:space="preserve">Internal Revenue Service. (2023).</w:t>
      </w:r>
      <w:r>
        <w:t xml:space="preserve"> </w:t>
      </w:r>
      <w:r>
        <w:rPr>
          <w:iCs/>
          <w:i/>
        </w:rPr>
        <w:t xml:space="preserve">Publication 17: Your Federal Income Tax</w:t>
      </w:r>
      <w:r>
        <w:t xml:space="preserve">. Washington, D.C.: U.S. Department of the Treasury.</w:t>
      </w:r>
    </w:p>
    <w:p>
      <w:pPr>
        <w:pStyle w:val="BodyText"/>
      </w:pPr>
      <w:r>
        <w:t xml:space="preserve">As the primary authority on federal taxation in the United States, IRS Publication 17 is indispensable for any accountant. While it applies nationwide, its relevance is heightened in San Francisco due to the high income levels and complex financial situations of many residents and businesses. The publication covers deductions, credits, and filing requirements that are essential for accurate tax preparation. Accountants in San Francisco must thoroughly understand these federal guidelines to provide comprehensive tax planning services that consider both federal obligations and the interplay with California state and San Francisco local taxes.</w:t>
      </w:r>
    </w:p>
    <w:p>
      <w:pPr>
        <w:pStyle w:val="BodyText"/>
      </w:pPr>
      <w:r>
        <w:t xml:space="preserve">Document generated for educational and informational purposes regarding the accounting profession in San Francisco, United States.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San Francisco, United States</dc:title>
  <dc:creator/>
  <dc:language>en</dc:language>
  <cp:keywords/>
  <dcterms:created xsi:type="dcterms:W3CDTF">2026-08-07T07:20:53Z</dcterms:created>
  <dcterms:modified xsi:type="dcterms:W3CDTF">2026-08-07T07:20:53Z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