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Harare,</w:t>
      </w:r>
      <w:r>
        <w:t xml:space="preserve"> </w:t>
      </w:r>
      <w:r>
        <w:t xml:space="preserve">Zimbabwe</w:t>
      </w:r>
    </w:p>
    <w:bookmarkStart w:id="21" w:name="X4f17ad3f54c91222de185ff86bd2ae9d7e53a66"/>
    <w:p>
      <w:pPr>
        <w:pStyle w:val="Heading1"/>
      </w:pPr>
      <w:r>
        <w:t xml:space="preserve">Annotated Bibliography: The Role of the Accountant in Harare, Zimbabwe</w:t>
      </w:r>
    </w:p>
    <w:p>
      <w:pPr>
        <w:pStyle w:val="FirstParagraph"/>
      </w:pPr>
      <w:r>
        <w:t xml:space="preserve">The economic landscape of Harare, Zimbabwe, presents a unique set of challenges and opportunities for financial professionals. This annotated bibliography compiles key resources that explore the evolving role of the accountant within this specific context. The selected works address critical themes such as hyperinflation accounting, the complexities of multi-currency systems, regulatory compliance under the Institute of Chartered Accountants of Zimbabwe (ICAZ), and the impact of digital transformation on financial reporting in the capital city. These sources provide a comprehensive foundation for understanding how accountants in Harare navigate economic volatility while maintaining professional integrity and supporting business sustainability.</w:t>
      </w:r>
    </w:p>
    <w:bookmarkStart w:id="20" w:name="references"/>
    <w:p>
      <w:pPr>
        <w:pStyle w:val="Heading2"/>
      </w:pPr>
      <w:r>
        <w:t xml:space="preserve">References</w:t>
      </w:r>
    </w:p>
    <w:p>
      <w:pPr>
        <w:pStyle w:val="FirstParagraph"/>
      </w:pPr>
      <w:r>
        <w:t xml:space="preserve">Institute of Chartered Accountants of Zimbabwe (ICAZ). (2023).</w:t>
      </w:r>
      <w:r>
        <w:t xml:space="preserve"> </w:t>
      </w:r>
      <w:r>
        <w:rPr>
          <w:iCs/>
          <w:i/>
        </w:rPr>
        <w:t xml:space="preserve">Code of Professional Conduct and Ethics for Accountants in Zimbabwe</w:t>
      </w:r>
      <w:r>
        <w:t xml:space="preserve">. Harare: ICAZ Publications.</w:t>
      </w:r>
    </w:p>
    <w:p>
      <w:pPr>
        <w:pStyle w:val="BodyText"/>
      </w:pPr>
      <w:r>
        <w:t xml:space="preserve">This foundational document outlines the ethical standards and professional responsibilities required of accountants practicing in Zimbabwe. It is particularly relevant to professionals in Harare, where the concentration of corporate headquarters necessitates strict adherence to governance frameworks. The code addresses issues of independence, confidentiality, and professional behavior, which are crucial in an environment characterized by economic uncertainty. For the accountant in Harare, this text serves as the primary guide for navigating ethical dilemmas related to currency fluctuations and regulatory reporting. It emphasizes the accountant's role not just as a number-cruncher, but as a guardian of public trust in the financial sector.</w:t>
      </w:r>
    </w:p>
    <w:p>
      <w:pPr>
        <w:pStyle w:val="BodyText"/>
      </w:pPr>
      <w:r>
        <w:t xml:space="preserve">Moyo, T., &amp; Ndlovu, S. (2022).</w:t>
      </w:r>
      <w:r>
        <w:t xml:space="preserve"> </w:t>
      </w:r>
      <w:r>
        <w:rPr>
          <w:iCs/>
          <w:i/>
        </w:rPr>
        <w:t xml:space="preserve">Financial Reporting in Hyperinflationary Economies: The Zimbabwean Experience</w:t>
      </w:r>
      <w:r>
        <w:t xml:space="preserve">. Journal of African Business, 24(3), 45-62.</w:t>
      </w:r>
    </w:p>
    <w:p>
      <w:pPr>
        <w:pStyle w:val="BodyText"/>
      </w:pPr>
      <w:r>
        <w:t xml:space="preserve">This academic article provides a critical analysis of how Zimbabwean accountants have adapted financial reporting standards to cope with periods of hyperinflation. The authors examine the application of IAS 29 (Financial Reporting in Hyperinflationary Economies) within the local context. The study is highly relevant to Harare-based accountants who must frequently adjust financial statements to reflect the real value of assets and liabilities. The paper highlights the technical challenges faced by firms in the capital city, such as restating historical costs and managing the volatility of the local currency. It offers practical insights into maintaining the integrity of financial data when the purchasing power of money changes rapidly, a skill essential for any accountant operating in Zimbabwe's dynamic market.</w:t>
      </w:r>
    </w:p>
    <w:p>
      <w:pPr>
        <w:pStyle w:val="BodyText"/>
      </w:pPr>
      <w:r>
        <w:t xml:space="preserve">Reserve Bank of Zimbabwe (RBZ). (2023).</w:t>
      </w:r>
      <w:r>
        <w:t xml:space="preserve"> </w:t>
      </w:r>
      <w:r>
        <w:rPr>
          <w:iCs/>
          <w:i/>
        </w:rPr>
        <w:t xml:space="preserve">Guidelines on the Use of Multiple Currencies in Trade and Financial Transactions</w:t>
      </w:r>
      <w:r>
        <w:t xml:space="preserve">. Harare: RBZ Policy Department.</w:t>
      </w:r>
    </w:p>
    <w:p>
      <w:pPr>
        <w:pStyle w:val="BodyText"/>
      </w:pPr>
      <w:r>
        <w:t xml:space="preserve">Given the multi-currency system prevalent in Zimbabwe, this regulatory publication is indispensable for accountants in Harare. It details the legal framework for transacting in various currencies, including the US Dollar and the Zimbabwe Gold (ZiG) currency. The document explains the requirements for foreign currency accounts, exchange rate reporting, and compliance with anti-money laundering laws. For accountants managing corporate finances in Harare, understanding these guidelines is vital for accurate bookkeeping and tax compliance. The text underscores the accountant's role in ensuring that businesses adhere to central bank directives, thereby mitigating legal risks and facilitating smoother international trade operations.</w:t>
      </w:r>
    </w:p>
    <w:p>
      <w:pPr>
        <w:pStyle w:val="BodyText"/>
      </w:pPr>
      <w:r>
        <w:t xml:space="preserve">Chikumbutso, R. (2021).</w:t>
      </w:r>
      <w:r>
        <w:t xml:space="preserve"> </w:t>
      </w:r>
      <w:r>
        <w:rPr>
          <w:iCs/>
          <w:i/>
        </w:rPr>
        <w:t xml:space="preserve">Tax Administration and Compliance in Urban Zimbabwe: Challenges and Strategies</w:t>
      </w:r>
      <w:r>
        <w:t xml:space="preserve">. Harare: Zimbabwe Revenue Authority (ZIMRA) Research Series.</w:t>
      </w:r>
    </w:p>
    <w:p>
      <w:pPr>
        <w:pStyle w:val="BodyText"/>
      </w:pPr>
      <w:r>
        <w:t xml:space="preserve">This report focuses on the tax landscape in Zimbabwe's urban centers, with a specific emphasis on Harare. It explores the complexities of Value Added Tax (VAT), Pay As You Earn (PAYE), and corporate tax compliance in a volatile economic environment. The author discusses the challenges accountants face in interpreting frequent changes in tax legislation and the impact of these changes on small and medium-sized enterprises (SMEs). The document is valuable for accountants seeking to optimize tax strategies for their clients while ensuring full compliance with ZIMRA regulations. It highlights the importance of proactive communication between accountants and tax authorities to resolve discrepancies and avoid penalties.</w:t>
      </w:r>
    </w:p>
    <w:p>
      <w:pPr>
        <w:pStyle w:val="BodyText"/>
      </w:pPr>
      <w:r>
        <w:t xml:space="preserve">Gumbo, D. (2023).</w:t>
      </w:r>
      <w:r>
        <w:t xml:space="preserve"> </w:t>
      </w:r>
      <w:r>
        <w:rPr>
          <w:iCs/>
          <w:i/>
        </w:rPr>
        <w:t xml:space="preserve">Digital Transformation in Accounting: Opportunities for Harare-Based Firms</w:t>
      </w:r>
      <w:r>
        <w:t xml:space="preserve">. International Journal of Accounting Information Systems, 18(2), 112-129.</w:t>
      </w:r>
    </w:p>
    <w:p>
      <w:pPr>
        <w:pStyle w:val="BodyText"/>
      </w:pPr>
      <w:r>
        <w:t xml:space="preserve">This article examines the adoption of cloud accounting software and digital payment systems by accounting firms in Harare. It argues that digitalization is key to improving efficiency and accuracy in financial reporting, especially in the face of economic instability. The study provides case studies of Harare-based firms that have successfully integrated technology into their operations, resulting in better real-time financial insights. For accountants in Zimbabwe, this resource offers a roadmap for modernizing practices to meet the demands of a tech-savvy business community. It also addresses security concerns related to digital data, a critical consideration for professionals handling sensitive financial information.</w:t>
      </w:r>
    </w:p>
    <w:p>
      <w:pPr>
        <w:pStyle w:val="BodyText"/>
      </w:pPr>
      <w:r>
        <w:t xml:space="preserve">Zimbabwe Institute of Management (ZIM). (2022).</w:t>
      </w:r>
      <w:r>
        <w:t xml:space="preserve"> </w:t>
      </w:r>
      <w:r>
        <w:rPr>
          <w:iCs/>
          <w:i/>
        </w:rPr>
        <w:t xml:space="preserve">The Strategic Role of Management Accountants in Zimbabwean Enterprises</w:t>
      </w:r>
      <w:r>
        <w:t xml:space="preserve">. Harare: ZIM Publications.</w:t>
      </w:r>
    </w:p>
    <w:p>
      <w:pPr>
        <w:pStyle w:val="BodyText"/>
      </w:pPr>
      <w:r>
        <w:t xml:space="preserve">This publication shifts the focus from financial accounting to management accounting, highlighting the strategic value accountants bring to businesses in Harare. It discusses how management accountants contribute to decision-making, budgeting, and cost control in uncertain economic times. The text is particularly relevant for accountants working in manufacturing and retail sectors in the capital city, where cost management is crucial for survival. It emphasizes the need for accountants to develop analytical skills and business acumen to provide actionable insights to management. This resource underscores the evolving nature of the accounting profession in Zimbabwe, moving beyond compliance to strategic partnership.</w:t>
      </w:r>
    </w:p>
    <w:p>
      <w:pPr>
        <w:pStyle w:val="BodyText"/>
      </w:pPr>
      <w:r>
        <w:t xml:space="preserve">Mhlanga, B. (2020).</w:t>
      </w:r>
      <w:r>
        <w:t xml:space="preserve"> </w:t>
      </w:r>
      <w:r>
        <w:rPr>
          <w:iCs/>
          <w:i/>
        </w:rPr>
        <w:t xml:space="preserve">Forensic Accounting and Fraud Detection in Zimbabwe: A Harare Perspective</w:t>
      </w:r>
      <w:r>
        <w:t xml:space="preserve">. Journal of Financial Crime, 27(4), 890-905.</w:t>
      </w:r>
    </w:p>
    <w:p>
      <w:pPr>
        <w:pStyle w:val="BodyText"/>
      </w:pPr>
      <w:r>
        <w:t xml:space="preserve">This journal article explores the growing importance of forensic accounting in Zimbabwe, particularly in Harare, where corporate fraud cases have increased. It outlines the techniques used by forensic accountants to detect and investigate financial irregularities, such as asset misappropriation and financial statement fraud. The author discusses the legal framework supporting forensic investigations in Zimbabwe and the role of accountants in the judicial process. This resource is essential for accountants interested in specializing in fraud examination or for those seeking to strengthen internal controls within their organizations. It highlights the accountant's role in safeguarding assets and ensuring transparency in corporate governance.</w:t>
      </w:r>
    </w:p>
    <w:p>
      <w:pPr>
        <w:pStyle w:val="BodyText"/>
      </w:pPr>
      <w:r>
        <w:t xml:space="preserve">World Bank. (2023).</w:t>
      </w:r>
      <w:r>
        <w:t xml:space="preserve"> </w:t>
      </w:r>
      <w:r>
        <w:rPr>
          <w:iCs/>
          <w:i/>
        </w:rPr>
        <w:t xml:space="preserve">Zimbabwe Economic Update: Navigating Economic Volatility</w:t>
      </w:r>
      <w:r>
        <w:t xml:space="preserve">. Washington, DC: World Bank Group.</w:t>
      </w:r>
    </w:p>
    <w:p>
      <w:pPr>
        <w:pStyle w:val="BodyText"/>
      </w:pPr>
      <w:r>
        <w:t xml:space="preserve">While a global publication, this report provides critical macroeconomic data and analysis relevant to accountants in Harare. It offers insights into inflation trends, fiscal policy, and monetary developments that directly impact financial planning and reporting. Accountants in Zimbabwe must stay informed about these broader economic indicators to provide accurate advice to their clients. The report's analysis of the business environment in Harare helps accountants anticipate regulatory changes and economic shifts. It serves as a valuable reference for understanding the external factors that influence the accounting profession in Zimbabwe, enabling professionals to adapt their strategies accordingly.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Harare, Zimbabwe</dc:title>
  <dc:creator/>
  <dc:language>en</dc:language>
  <cp:keywords/>
  <dcterms:created xsi:type="dcterms:W3CDTF">2026-08-07T02:15:27Z</dcterms:created>
  <dcterms:modified xsi:type="dcterms:W3CDTF">2026-08-07T02:15:27Z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