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249adec97b7e485a50e6f81221740d382d31cb6"/>
    <w:p>
      <w:pPr>
        <w:pStyle w:val="Heading1"/>
      </w:pPr>
      <w:r>
        <w:t xml:space="preserve">Annotated Bibliography: The Actor in New Zealand Auckland</w:t>
      </w:r>
    </w:p>
    <w:p>
      <w:pPr>
        <w:pStyle w:val="FirstParagraph"/>
      </w:pPr>
      <w:r>
        <w:rPr>
          <w:bCs/>
          <w:b/>
        </w:rPr>
        <w:t xml:space="preserve">Introduction:</w:t>
      </w:r>
      <w:r>
        <w:t xml:space="preserve"> </w:t>
      </w:r>
      <w:r>
        <w:t xml:space="preserve">This annotated bibliography explores the multifaceted role of the actor within the specific cultural, economic, and artistic context of Auckland, New Zealand. As the nation's largest city and primary hub for the performing arts, Auckland offers a unique environment for theatrical practice. The selected sources examine the intersection of indigenous Māori performance traditions, the challenges of the local industry economy, the influence of the "Kiwi" identity on acting styles, and the impact of Auckland's multicultural demographics on contemporary stagecraft. These resources are essential for understanding how actors navigate their careers and craft in this specific geographic and cultural landscape.</w:t>
      </w:r>
    </w:p>
    <w:p>
      <w:pPr>
        <w:pStyle w:val="BodyText"/>
      </w:pPr>
      <w:r>
        <w:t xml:space="preserve">Bell, A. (2018).</w:t>
      </w:r>
      <w:r>
        <w:t xml:space="preserve"> </w:t>
      </w:r>
      <w:r>
        <w:rPr>
          <w:iCs/>
          <w:i/>
        </w:rPr>
        <w:t xml:space="preserve">Stages of Identity: Māori Performance in Contemporary Auckland Theatre</w:t>
      </w:r>
      <w:r>
        <w:t xml:space="preserve">. Auckland University Press.</w:t>
      </w:r>
    </w:p>
    <w:p>
      <w:pPr>
        <w:pStyle w:val="BodyText"/>
      </w:pPr>
      <w:r>
        <w:t xml:space="preserve">This seminal text provides a critical analysis of how Māori actors and playwrights have reshaped the theatrical landscape of Auckland over the last three decades. Bell argues that the actor in Auckland cannot be understood solely through Western dramatic traditions; rather, the integration of</w:t>
      </w:r>
      <w:r>
        <w:t xml:space="preserve"> </w:t>
      </w:r>
      <w:r>
        <w:rPr>
          <w:iCs/>
          <w:i/>
        </w:rPr>
        <w:t xml:space="preserve">whakapapa</w:t>
      </w:r>
      <w:r>
        <w:t xml:space="preserve"> </w:t>
      </w:r>
      <w:r>
        <w:t xml:space="preserve">(genealogy) and</w:t>
      </w:r>
      <w:r>
        <w:t xml:space="preserve"> </w:t>
      </w:r>
      <w:r>
        <w:rPr>
          <w:iCs/>
          <w:i/>
        </w:rPr>
        <w:t xml:space="preserve">whanaungatanga</w:t>
      </w:r>
      <w:r>
        <w:t xml:space="preserve"> </w:t>
      </w:r>
      <w:r>
        <w:t xml:space="preserve">(relationships) into performance practice is central to the city's unique voice. The book details case studies from major Auckland institutions like the Silo Theatre and Taki Rua, demonstrating how actors utilize indigenous methodologies to challenge colonial narratives. For any actor or scholar working in Auckland, this source is vital for understanding the ethical and artistic responsibilities of performing on Aotearoa's soil.</w:t>
      </w:r>
    </w:p>
    <w:p>
      <w:pPr>
        <w:pStyle w:val="BodyText"/>
      </w:pPr>
      <w:r>
        <w:t xml:space="preserve">Department of Internal Affairs. (2021).</w:t>
      </w:r>
      <w:r>
        <w:t xml:space="preserve"> </w:t>
      </w:r>
      <w:r>
        <w:rPr>
          <w:iCs/>
          <w:i/>
        </w:rPr>
        <w:t xml:space="preserve">The Creative Industries in Auckland: Economic Impact and Workforce Analysis</w:t>
      </w:r>
      <w:r>
        <w:t xml:space="preserve">. Wellington: Government of New Zealand.</w:t>
      </w:r>
    </w:p>
    <w:p>
      <w:pPr>
        <w:pStyle w:val="BodyText"/>
      </w:pPr>
      <w:r>
        <w:t xml:space="preserve">While primarily an economic report, this document offers crucial data regarding the professional reality of the actor in Auckland. It highlights the disparity between Auckland's status as a global film and television production hub (often referred to as "Weta Town") and the precarious nature of live theatre employment. The report outlines the gig-economy structure prevalent among Auckland actors, noting the high competition for roles in both screen and stage. It serves as a foundational resource for understanding the financial pressures actors face in the city, including housing costs versus arts funding, providing a realistic backdrop for career planning and policy advocacy within the Auckland arts community.</w:t>
      </w:r>
    </w:p>
    <w:p>
      <w:pPr>
        <w:pStyle w:val="BodyText"/>
      </w:pPr>
      <w:r>
        <w:t xml:space="preserve">Hodge, J. (2019).</w:t>
      </w:r>
      <w:r>
        <w:t xml:space="preserve"> </w:t>
      </w:r>
      <w:r>
        <w:rPr>
          <w:iCs/>
          <w:i/>
        </w:rPr>
        <w:t xml:space="preserve">The Kiwi Voice: Accent, Identity, and Authenticity in New Zealand Acting</w:t>
      </w:r>
      <w:r>
        <w:t xml:space="preserve">. Journal of Pacific Performing Arts, 12(3), 45-62.</w:t>
      </w:r>
    </w:p>
    <w:p>
      <w:pPr>
        <w:pStyle w:val="BodyText"/>
      </w:pPr>
      <w:r>
        <w:t xml:space="preserve">Hodge’s article investigates the sociolinguistic pressures faced by actors in Auckland regarding accent and dialect. The author explores the tension between maintaining an authentic New Zealand identity and the industry pressure to adopt neutral or British accents for international marketability. Focusing on Auckland as the epicenter of New Zealand's media industry, Hodge argues that the "Auckland accent" is often marginalized in favor of a generalized "Kiwi" sound that erases regional diversity. This source is particularly relevant for actors training in Auckland, offering insights into how vocal choices impact casting and audience perception, and advocating for the preservation of local linguistic diversity in performance.</w:t>
      </w:r>
    </w:p>
    <w:p>
      <w:pPr>
        <w:pStyle w:val="BodyText"/>
      </w:pPr>
      <w:r>
        <w:t xml:space="preserve">Auckland Theatre Company. (2020).</w:t>
      </w:r>
      <w:r>
        <w:t xml:space="preserve"> </w:t>
      </w:r>
      <w:r>
        <w:rPr>
          <w:iCs/>
          <w:i/>
        </w:rPr>
        <w:t xml:space="preserve">Community Engagement and Accessibility Report</w:t>
      </w:r>
      <w:r>
        <w:t xml:space="preserve">. Auckland: ATC.</w:t>
      </w:r>
    </w:p>
    <w:p>
      <w:pPr>
        <w:pStyle w:val="BodyText"/>
      </w:pPr>
      <w:r>
        <w:t xml:space="preserve">This institutional report details the strategies employed by one of Auckland's leading theatre companies to engage with the city's diverse population. It provides valuable insight into the evolving role of the actor as a community connector. The document outlines initiatives designed to make theatre accessible to low-income families and multicultural communities across Auckland's suburbs. For actors, this source highlights the increasing expectation that performers engage in outreach work and understand the socio-cultural fabric of their audience. It underscores the shift in Auckland theatre from elite entertainment to a tool for social cohesion and public dialogue.</w:t>
      </w:r>
    </w:p>
    <w:p>
      <w:pPr>
        <w:pStyle w:val="BodyText"/>
      </w:pPr>
      <w:r>
        <w:t xml:space="preserve">Smith, L. T. (2020).</w:t>
      </w:r>
      <w:r>
        <w:t xml:space="preserve"> </w:t>
      </w:r>
      <w:r>
        <w:rPr>
          <w:iCs/>
          <w:i/>
        </w:rPr>
        <w:t xml:space="preserve">Decolonizing Methodologies in the Pacific: Implications for the Actor</w:t>
      </w:r>
      <w:r>
        <w:t xml:space="preserve">. Dunedin Otago University Press.</w:t>
      </w:r>
    </w:p>
    <w:p>
      <w:pPr>
        <w:pStyle w:val="BodyText"/>
      </w:pPr>
      <w:r>
        <w:t xml:space="preserve">Although not exclusively focused on Auckland, Smith’s work is indispensable for actors practicing in New Zealand’s largest city. The text provides a framework for understanding how colonial histories continue to influence casting, storytelling, and representation on stage. Smith challenges actors to interrogate their own positionality and the power dynamics inherent in their performances. In the context of Auckland, a city with a significant Māori and Pasifika population, this book guides actors in approaching roles with cultural sensitivity and respect. It is a critical resource for developing a practice that aligns with the principles of Te Tiriti o Waitangi (The Treaty of Waitangi).</w:t>
      </w:r>
    </w:p>
    <w:p>
      <w:pPr>
        <w:pStyle w:val="BodyText"/>
      </w:pPr>
      <w:r>
        <w:t xml:space="preserve">Te Whare Pounamu. (2022).</w:t>
      </w:r>
      <w:r>
        <w:t xml:space="preserve"> </w:t>
      </w:r>
      <w:r>
        <w:rPr>
          <w:iCs/>
          <w:i/>
        </w:rPr>
        <w:t xml:space="preserve">Training the Next Generation: Drama Education in Auckland</w:t>
      </w:r>
      <w:r>
        <w:t xml:space="preserve">. Auckland Council Arts Report.</w:t>
      </w:r>
    </w:p>
    <w:p>
      <w:pPr>
        <w:pStyle w:val="BodyText"/>
      </w:pPr>
      <w:r>
        <w:t xml:space="preserve">This report evaluates the state of drama education across Auckland’s secondary schools and tertiary institutions, including AUT (Auckland University of Technology) and Unitec. It identifies gaps in training that leave many young actors unprepared for the specific demands of the Auckland industry, such as the need for versatility between stage and screen. The document emphasizes the importance of integrating digital media skills into traditional acting curricula. For educators and emerging actors in Auckland, this source provides a roadmap for the skills and adaptability required to thrive in the city’s competitive and rapidly changing arts sector.</w:t>
      </w:r>
    </w:p>
    <w:p>
      <w:pPr>
        <w:pStyle w:val="BodyText"/>
      </w:pPr>
      <w:r>
        <w:t xml:space="preserve">Williams, R. (2017).</w:t>
      </w:r>
      <w:r>
        <w:t xml:space="preserve"> </w:t>
      </w:r>
      <w:r>
        <w:rPr>
          <w:iCs/>
          <w:i/>
        </w:rPr>
        <w:t xml:space="preserve">Urban Stages: Public Art and Performance in Auckland’s City Centre</w:t>
      </w:r>
      <w:r>
        <w:t xml:space="preserve">. New Zealand Journal of Art History, 40(1), 112-130.</w:t>
      </w:r>
    </w:p>
    <w:p>
      <w:pPr>
        <w:pStyle w:val="BodyText"/>
      </w:pPr>
      <w:r>
        <w:t xml:space="preserve">Williams explores the phenomenon of site-specific and street performance in Auckland, arguing that the city’s urban architecture provides a unique stage for experimental acting. The article discusses how actors utilize public spaces to bypass traditional theatre gatekeepers and engage directly with passersby. This source is relevant for actors interested in alternative performance practices and the democratization of art in Auckland. It highlights how the physical environment of the city influences performance style and audience interaction, offering a perspective on acting that extends beyond the proscenium arch.</w:t>
      </w:r>
    </w:p>
    <w:p>
      <w:pPr>
        <w:pStyle w:val="BodyText"/>
      </w:pPr>
      <w:r>
        <w:t xml:space="preserve">© 2023 Annotated Bibliography on the Actor in New Zealand Auckland. All rights reserved.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New Zealand Auckland</dc:title>
  <dc:creator/>
  <dc:language>en</dc:language>
  <cp:keywords/>
  <dcterms:created xsi:type="dcterms:W3CDTF">2026-08-07T15:47:41Z</dcterms:created>
  <dcterms:modified xsi:type="dcterms:W3CDTF">2026-08-07T15:47:41Z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