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annotated-bibliography"/>
    <w:p>
      <w:pPr>
        <w:pStyle w:val="Heading1"/>
      </w:pPr>
      <w:r>
        <w:t xml:space="preserve">Annotated Bibliography</w:t>
      </w:r>
    </w:p>
    <w:bookmarkStart w:id="20" w:name="X92b9680b02a59511c20890075fc968af629ef7c"/>
    <w:p>
      <w:pPr>
        <w:pStyle w:val="Heading2"/>
      </w:pPr>
      <w:r>
        <w:t xml:space="preserve">Topic: The Evolution and Role of the Actor in Saudi Arabia (Riyadh)</w:t>
      </w:r>
    </w:p>
    <w:p>
      <w:pPr>
        <w:pStyle w:val="FirstParagraph"/>
      </w:pPr>
      <w:r>
        <w:rPr>
          <w:bCs/>
          <w:b/>
        </w:rPr>
        <w:t xml:space="preserve">Context:</w:t>
      </w:r>
      <w:r>
        <w:t xml:space="preserve"> </w:t>
      </w:r>
      <w:r>
        <w:t xml:space="preserve">Cultural Transformation, Vision 2030, and the Performing Arts in the Kingdom's Capital.</w:t>
      </w:r>
    </w:p>
    <w:bookmarkEnd w:id="20"/>
    <w:bookmarkEnd w:id="21"/>
    <w:p>
      <w:pPr>
        <w:pStyle w:val="BodyText"/>
      </w:pPr>
      <w:r>
        <w:t xml:space="preserve">This annotated bibliography explores the multifaceted role of the</w:t>
      </w:r>
      <w:r>
        <w:t xml:space="preserve"> </w:t>
      </w:r>
      <w:r>
        <w:rPr>
          <w:bCs/>
          <w:b/>
        </w:rPr>
        <w:t xml:space="preserve">actor</w:t>
      </w:r>
      <w:r>
        <w:t xml:space="preserve"> </w:t>
      </w:r>
      <w:r>
        <w:t xml:space="preserve">within the cultural landscape of</w:t>
      </w:r>
      <w:r>
        <w:t xml:space="preserve"> </w:t>
      </w:r>
      <w:r>
        <w:rPr>
          <w:bCs/>
          <w:b/>
        </w:rPr>
        <w:t xml:space="preserve">Saudi Arabia</w:t>
      </w:r>
      <w:r>
        <w:t xml:space="preserve">, with a specific focus on</w:t>
      </w:r>
      <w:r>
        <w:t xml:space="preserve"> </w:t>
      </w:r>
      <w:r>
        <w:rPr>
          <w:bCs/>
          <w:b/>
        </w:rPr>
        <w:t xml:space="preserve">Riyadh</w:t>
      </w:r>
      <w:r>
        <w:t xml:space="preserve">. Historically, the performing arts in the Kingdom were subject to strict regulations and social taboos. However, under the framework of Vision 2030, Riyadh has emerged as a dynamic hub for entertainment and culture. The following sources analyze the transition of the actor from a marginalized figure to a central protagonist in the nation's cultural renaissance, examining legal frameworks, social acceptance, and the burgeoning film and theater industries in the capital.</w:t>
      </w:r>
    </w:p>
    <w:bookmarkStart w:id="24" w:name="Xdd490d9a97188aa7cd30ee9b9e8fb6c95599cba"/>
    <w:p>
      <w:pPr>
        <w:pStyle w:val="Heading2"/>
      </w:pPr>
      <w:r>
        <w:t xml:space="preserve">1. Policy, Regulation, and the Legal Framework</w:t>
      </w:r>
    </w:p>
    <w:bookmarkStart w:id="22" w:name="X3caccfcdeb0810e0a901bf3e8c855ee0b86b45d"/>
    <w:p>
      <w:pPr>
        <w:pStyle w:val="Heading3"/>
      </w:pPr>
      <w:r>
        <w:t xml:space="preserve">Al-Mutairi, S. (2022).</w:t>
      </w:r>
      <w:r>
        <w:t xml:space="preserve"> </w:t>
      </w:r>
      <w:r>
        <w:rPr>
          <w:iCs/>
          <w:i/>
        </w:rPr>
        <w:t xml:space="preserve">Regulating the Stage: The General Commission for Audiovisual Media and the Professional Actor in Saudi Arabia.</w:t>
      </w:r>
      <w:r>
        <w:t xml:space="preserve"> </w:t>
      </w:r>
      <w:r>
        <w:t xml:space="preserve">Journal of Middle Eastern Cultural Policy, 14(2), 112-135.</w:t>
      </w:r>
    </w:p>
    <w:p>
      <w:pPr>
        <w:pStyle w:val="FirstParagraph"/>
      </w:pPr>
      <w:r>
        <w:t xml:space="preserve">This academic article provides a critical analysis of the regulatory environment governing actors in Saudi Arabia. Al-Mutairi details the establishment of the General Commission for Audiovisual Media (GCAAM) and its impact on professionalizing the acting profession. The text is particularly relevant to Riyadh, as the commission is headquartered there, making the city the epicenter of licensing and compliance. The author argues that while regulations have eased significantly, actors in Riyadh still navigate a complex landscape of content guidelines. This source is essential for understanding the bureaucratic reality an actor faces when seeking to perform legally in the Kingdom today.</w:t>
      </w:r>
    </w:p>
    <w:bookmarkEnd w:id="22"/>
    <w:bookmarkStart w:id="23" w:name="Xfabe51693ef3939e1c645fdaad941c0d4c37236"/>
    <w:p>
      <w:pPr>
        <w:pStyle w:val="Heading3"/>
      </w:pPr>
      <w:r>
        <w:t xml:space="preserve">Ministry of Culture, Kingdom of Saudi Arabia. (2023).</w:t>
      </w:r>
      <w:r>
        <w:t xml:space="preserve"> </w:t>
      </w:r>
      <w:r>
        <w:rPr>
          <w:iCs/>
          <w:i/>
        </w:rPr>
        <w:t xml:space="preserve">Vision 2030: Cultural Development Program – The Performing Arts Sector Report.</w:t>
      </w:r>
      <w:r>
        <w:t xml:space="preserve"> </w:t>
      </w:r>
      <w:r>
        <w:t xml:space="preserve">Riyadh: Government Press.</w:t>
      </w:r>
    </w:p>
    <w:p>
      <w:pPr>
        <w:pStyle w:val="FirstParagraph"/>
      </w:pPr>
      <w:r>
        <w:t xml:space="preserve">This official government document outlines the strategic goals for the performing arts sector as part of the broader Vision 2030 initiative. It highlights the government's commitment to supporting actors, directors, and theater companies through funding and infrastructure development. The report specifically mentions the expansion of theater venues in Riyadh, such as the Riyadh Season venues and the National Theater. For researchers and industry professionals, this document serves as primary evidence of the state's active role in legitimizing and financially supporting the actor as a vital contributor to the national economy and cultural identity.</w:t>
      </w:r>
    </w:p>
    <w:bookmarkEnd w:id="23"/>
    <w:bookmarkEnd w:id="24"/>
    <w:bookmarkStart w:id="27" w:name="Xb03e59639e50b5a5d2c4144f00d79a7d9171ff4"/>
    <w:p>
      <w:pPr>
        <w:pStyle w:val="Heading2"/>
      </w:pPr>
      <w:r>
        <w:t xml:space="preserve">2. The Rise of Cinema and the "Saudi New Wave"</w:t>
      </w:r>
    </w:p>
    <w:bookmarkStart w:id="25" w:name="X134b0c60754b58a4cedb12989d878b98ff82bbf"/>
    <w:p>
      <w:pPr>
        <w:pStyle w:val="Heading3"/>
      </w:pPr>
      <w:r>
        <w:t xml:space="preserve">Al-Dajani, M. (2021).</w:t>
      </w:r>
      <w:r>
        <w:t xml:space="preserve"> </w:t>
      </w:r>
      <w:r>
        <w:rPr>
          <w:iCs/>
          <w:i/>
        </w:rPr>
        <w:t xml:space="preserve">From Silence to Screen: The Rebirth of Cinema and the Actor in Saudi Arabia.</w:t>
      </w:r>
      <w:r>
        <w:t xml:space="preserve"> </w:t>
      </w:r>
      <w:r>
        <w:t xml:space="preserve">Arab Cinema Quarterly, 8(4), 45-62.</w:t>
      </w:r>
    </w:p>
    <w:p>
      <w:pPr>
        <w:pStyle w:val="FirstParagraph"/>
      </w:pPr>
      <w:r>
        <w:t xml:space="preserve">Al-Dajani explores the resurgence of the film industry following the lifting of the cinema ban in 2018. The article focuses heavily on the role of the actor in this new era, noting how performers who previously worked in underground productions or abroad have returned to Riyadh to capitalize on new opportunities. The text analyzes the success of films like</w:t>
      </w:r>
      <w:r>
        <w:t xml:space="preserve"> </w:t>
      </w:r>
      <w:r>
        <w:rPr>
          <w:iCs/>
          <w:i/>
        </w:rPr>
        <w:t xml:space="preserve">The Perfect Candidate</w:t>
      </w:r>
      <w:r>
        <w:t xml:space="preserve"> </w:t>
      </w:r>
      <w:r>
        <w:t xml:space="preserve">and</w:t>
      </w:r>
      <w:r>
        <w:t xml:space="preserve"> </w:t>
      </w:r>
      <w:r>
        <w:rPr>
          <w:iCs/>
          <w:i/>
        </w:rPr>
        <w:t xml:space="preserve">Wadjda</w:t>
      </w:r>
      <w:r>
        <w:t xml:space="preserve">, discussing how these works paved the way for a new generation of Saudi actors. It is a crucial resource for understanding how the actor has become a symbol of modernity and creative freedom in the capital city.</w:t>
      </w:r>
    </w:p>
    <w:bookmarkEnd w:id="25"/>
    <w:bookmarkStart w:id="26" w:name="X6ceea0e3aa10bfebe55869d719471bb64ae95f0"/>
    <w:p>
      <w:pPr>
        <w:pStyle w:val="Heading3"/>
      </w:pPr>
      <w:r>
        <w:t xml:space="preserve">El-Sayed, R. (2023).</w:t>
      </w:r>
      <w:r>
        <w:t xml:space="preserve"> </w:t>
      </w:r>
      <w:r>
        <w:rPr>
          <w:iCs/>
          <w:i/>
        </w:rPr>
        <w:t xml:space="preserve">Riyadh Film Festival: A Platform for the Emerging Actor.</w:t>
      </w:r>
      <w:r>
        <w:t xml:space="preserve"> </w:t>
      </w:r>
      <w:r>
        <w:t xml:space="preserve">International Journal of Film Studies, 19(1), 88-104.</w:t>
      </w:r>
    </w:p>
    <w:p>
      <w:pPr>
        <w:pStyle w:val="FirstParagraph"/>
      </w:pPr>
      <w:r>
        <w:t xml:space="preserve">This study examines the impact of the Riyadh Film Festival on the careers of local actors. El-Sayed argues that the festival has created a vital ecosystem for networking, training, and exposure, effectively turning Riyadh into a regional hub for cinematic talent. The article includes interviews with several actors based in Riyadh who discuss how the festival has provided them with access to international co-productions. This source is highly relevant for understanding the practical mechanisms through which actors in Riyadh are gaining global recognition and professional development.</w:t>
      </w:r>
    </w:p>
    <w:bookmarkEnd w:id="26"/>
    <w:bookmarkEnd w:id="27"/>
    <w:bookmarkStart w:id="30" w:name="X9a5045ea6aa69f720ce28ecf3bbe2861dcb3d50"/>
    <w:p>
      <w:pPr>
        <w:pStyle w:val="Heading2"/>
      </w:pPr>
      <w:r>
        <w:t xml:space="preserve">3. Theater, Live Performance, and Social Dynamics</w:t>
      </w:r>
    </w:p>
    <w:bookmarkStart w:id="28" w:name="Xce6949102cece54693ce1b0318ffd3ec477a262"/>
    <w:p>
      <w:pPr>
        <w:pStyle w:val="Heading3"/>
      </w:pPr>
      <w:r>
        <w:t xml:space="preserve">Al-Harbi, N. (2022).</w:t>
      </w:r>
      <w:r>
        <w:t xml:space="preserve"> </w:t>
      </w:r>
      <w:r>
        <w:rPr>
          <w:iCs/>
          <w:i/>
        </w:rPr>
        <w:t xml:space="preserve">Breaking Taboos: The Role of the Theater Actor in Shaping Social Discourse in Riyadh.</w:t>
      </w:r>
      <w:r>
        <w:t xml:space="preserve"> </w:t>
      </w:r>
      <w:r>
        <w:t xml:space="preserve">Middle East Journal of Sociology, 11(3), 201-220.</w:t>
      </w:r>
    </w:p>
    <w:p>
      <w:pPr>
        <w:pStyle w:val="FirstParagraph"/>
      </w:pPr>
      <w:r>
        <w:t xml:space="preserve">Al-Harbi investigates the social impact of theater actors in Riyadh, focusing on how live performances challenge traditional norms and foster public dialogue. The article highlights the growth of independent theater groups in the city and the increasing acceptance of mixed-gender audiences. It posits that the actor in Riyadh is not merely an entertainer but a social agent who helps navigate the complexities of rapid cultural change. This source is invaluable for sociologists and cultural critics interested in the intersection of performance art and social reform in Saudi Arabia.</w:t>
      </w:r>
    </w:p>
    <w:bookmarkEnd w:id="28"/>
    <w:bookmarkStart w:id="29" w:name="X58ce994d478e1c18e1aa599178b182e704e2950"/>
    <w:p>
      <w:pPr>
        <w:pStyle w:val="Heading3"/>
      </w:pPr>
      <w:r>
        <w:t xml:space="preserve">International Theatre Institute (ITI). (2023).</w:t>
      </w:r>
      <w:r>
        <w:t xml:space="preserve"> </w:t>
      </w:r>
      <w:r>
        <w:rPr>
          <w:iCs/>
          <w:i/>
        </w:rPr>
        <w:t xml:space="preserve">Global Theatre Report: Spotlight on Saudi Arabia.</w:t>
      </w:r>
      <w:r>
        <w:t xml:space="preserve"> </w:t>
      </w:r>
      <w:r>
        <w:t xml:space="preserve">Paris: ITI Publications.</w:t>
      </w:r>
    </w:p>
    <w:p>
      <w:pPr>
        <w:pStyle w:val="FirstParagraph"/>
      </w:pPr>
      <w:r>
        <w:t xml:space="preserve">This report offers an international perspective on the state of theater in Saudi Arabia, with a dedicated section on Riyadh. It documents the construction of new theaters and the influx of international productions, which have created opportunities for local actors to collaborate with global talent. The report emphasizes the government's investment in cultural infrastructure as a means of diversifying the economy. It provides a comparative analysis of the Saudi actor's role relative to other emerging markets, highlighting the unique opportunities and challenges present in Riyadh's rapidly evolving arts scene.</w:t>
      </w:r>
    </w:p>
    <w:bookmarkEnd w:id="29"/>
    <w:bookmarkEnd w:id="30"/>
    <w:bookmarkStart w:id="33" w:name="gender-identity-and-representation"/>
    <w:p>
      <w:pPr>
        <w:pStyle w:val="Heading2"/>
      </w:pPr>
      <w:r>
        <w:t xml:space="preserve">4. Gender, Identity, and Representation</w:t>
      </w:r>
    </w:p>
    <w:bookmarkStart w:id="31" w:name="X6405a8f183b1066417666012b4224c941b923dd"/>
    <w:p>
      <w:pPr>
        <w:pStyle w:val="Heading3"/>
      </w:pPr>
      <w:r>
        <w:t xml:space="preserve">Al-Saud, L. (2021).</w:t>
      </w:r>
      <w:r>
        <w:t xml:space="preserve"> </w:t>
      </w:r>
      <w:r>
        <w:rPr>
          <w:iCs/>
          <w:i/>
        </w:rPr>
        <w:t xml:space="preserve">Voices Unveiled: Female Actors and the Changing Landscape of Saudi Entertainment.</w:t>
      </w:r>
      <w:r>
        <w:t xml:space="preserve"> </w:t>
      </w:r>
      <w:r>
        <w:t xml:space="preserve">Gender and Culture in the Middle East, 7(2), 150-175.</w:t>
      </w:r>
    </w:p>
    <w:p>
      <w:pPr>
        <w:pStyle w:val="FirstParagraph"/>
      </w:pPr>
      <w:r>
        <w:t xml:space="preserve">This article focuses specifically on the experiences of female actors in Saudi Arabia, particularly in Riyadh. Al-Saud discusses the historical restrictions placed on women in the performing arts and the significant progress made in recent years. The text includes case studies of prominent female actors who have broken barriers in film, television, and theater. It is a critical resource for understanding the gender dynamics within the Saudi entertainment industry and the role of the female actor in challenging stereotypes and redefining women's public presence in the capital.</w:t>
      </w:r>
    </w:p>
    <w:bookmarkEnd w:id="31"/>
    <w:bookmarkStart w:id="32" w:name="X720364973801430eedde82673fb3cf8371fd824"/>
    <w:p>
      <w:pPr>
        <w:pStyle w:val="Heading3"/>
      </w:pPr>
      <w:r>
        <w:t xml:space="preserve">World Bank Group. (2022).</w:t>
      </w:r>
      <w:r>
        <w:t xml:space="preserve"> </w:t>
      </w:r>
      <w:r>
        <w:rPr>
          <w:iCs/>
          <w:i/>
        </w:rPr>
        <w:t xml:space="preserve">Cultural and Creative Industries in Saudi Arabia: Economic Impact and Social Inclusion.</w:t>
      </w:r>
      <w:r>
        <w:t xml:space="preserve"> </w:t>
      </w:r>
      <w:r>
        <w:t xml:space="preserve">Washington, D.C.: World Bank Publications.</w:t>
      </w:r>
    </w:p>
    <w:p>
      <w:pPr>
        <w:pStyle w:val="FirstParagraph"/>
      </w:pPr>
      <w:r>
        <w:t xml:space="preserve">This economic report analyzes the contribution of the cultural and creative industries, including acting, to the Saudi economy. It highlights the potential for job creation and social inclusion, particularly for youth and women in Riyadh. The report underscores the importance of investing in human capital, including training programs for actors and other creative professionals. It provides data-driven insights into the economic viability of the performing arts sector and the government's strategy to leverage culture as a driver of sustainable development.</w:t>
      </w:r>
    </w:p>
    <w:p>
      <w:pPr>
        <w:pStyle w:val="BodyText"/>
      </w:pPr>
      <w:r>
        <w:t xml:space="preserve">Document generated for educational and research purposes regarding the cultural landscape of Riyadh, Saudi Arabia.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Saudi Arabia (Riyadh)</dc:title>
  <dc:creator/>
  <dc:language>en</dc:language>
  <cp:keywords/>
  <dcterms:created xsi:type="dcterms:W3CDTF">2026-08-07T00:09:11Z</dcterms:created>
  <dcterms:modified xsi:type="dcterms:W3CDTF">2026-08-07T00:09:11Z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