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4" w:name="Xef204039391c673d34c7d0112deb72f5e2b765c"/>
    <w:p>
      <w:pPr>
        <w:pStyle w:val="Heading1"/>
      </w:pPr>
      <w:r>
        <w:t xml:space="preserve">Annotated Bibliography: The Role and Landscape of the Aerospace Engineer in Sydney, Australia</w:t>
      </w:r>
    </w:p>
    <w:p>
      <w:pPr>
        <w:pStyle w:val="FirstParagraph"/>
      </w:pPr>
      <w:r>
        <w:t xml:space="preserve">The aerospace industry in Australia, particularly within the Sydney metropolitan area, represents a critical nexus of defense innovation, commercial aviation maintenance, and emerging space technology. As a global hub for engineering talent, Sydney hosts major facilities for organizations such as Boeing, Airbus, and the Australian Space Agency. This annotated bibliography compiles key resources that define the professional scope, regulatory environment, and educational pathways for the Aerospace Engineer operating in this specific geographic and economic context. The selected sources provide a comprehensive overview of the technical demands, industry standards, and future trajectories relevant to engineers seeking to contribute to Australia’s growing aerospace sector.</w:t>
      </w:r>
    </w:p>
    <w:bookmarkStart w:id="20" w:name="industry-landscape-and-economic-context"/>
    <w:p>
      <w:pPr>
        <w:pStyle w:val="Heading2"/>
      </w:pPr>
      <w:r>
        <w:t xml:space="preserve">Industry Landscape and Economic Context</w:t>
      </w:r>
    </w:p>
    <w:p>
      <w:pPr>
        <w:pStyle w:val="FirstParagraph"/>
      </w:pPr>
      <w:r>
        <w:t xml:space="preserve">Aerospace Industries Association of Australia (AIAA). (2023).</w:t>
      </w:r>
      <w:r>
        <w:t xml:space="preserve"> </w:t>
      </w:r>
      <w:r>
        <w:rPr>
          <w:iCs/>
          <w:i/>
        </w:rPr>
        <w:t xml:space="preserve">Aerospace Australia: Industry Report 2023</w:t>
      </w:r>
      <w:r>
        <w:t xml:space="preserve">. Canberra: AIAA.</w:t>
      </w:r>
    </w:p>
    <w:p>
      <w:pPr>
        <w:pStyle w:val="BodyText"/>
      </w:pPr>
      <w:r>
        <w:t xml:space="preserve">This comprehensive report provides a detailed analysis of the Australian aerospace sector, with specific data highlighting the concentration of high-value engineering roles in New South Wales. The document outlines the economic contribution of the industry, emphasizing Sydney’s role as a primary hub for aircraft maintenance, repair, and overhaul (MRO) services. For the Aerospace Engineer in Sydney, this source is invaluable as it details the current demand for specialized skills in composite materials and avionics. It also discusses the government’s strategic support for the industry, which directly impacts job security and funding for research and development projects within the region.</w:t>
      </w:r>
    </w:p>
    <w:p>
      <w:pPr>
        <w:pStyle w:val="BodyText"/>
      </w:pPr>
      <w:r>
        <w:t xml:space="preserve">Australian Space Agency. (2022).</w:t>
      </w:r>
      <w:r>
        <w:t xml:space="preserve"> </w:t>
      </w:r>
      <w:r>
        <w:rPr>
          <w:iCs/>
          <w:i/>
        </w:rPr>
        <w:t xml:space="preserve">Australia’s Space Industry Strategy 2022-2032</w:t>
      </w:r>
      <w:r>
        <w:t xml:space="preserve">. Canberra: Australian Government.</w:t>
      </w:r>
    </w:p>
    <w:p>
      <w:pPr>
        <w:pStyle w:val="BodyText"/>
      </w:pPr>
      <w:r>
        <w:t xml:space="preserve">This strategic document outlines the national roadmap for the growth of the space sector, a rapidly expanding field for Aerospace Engineers in Australia. The report identifies Sydney as a key node for satellite manufacturing and space systems engineering. It is particularly relevant for engineers interested in transitioning from traditional aviation to space technologies. The bibliography highlights the collaboration between government bodies and private enterprises in Sydney, offering insights into the regulatory framework and funding opportunities that shape the career landscape for aerospace professionals in the city.</w:t>
      </w:r>
    </w:p>
    <w:bookmarkEnd w:id="20"/>
    <w:bookmarkStart w:id="21" w:name="professional-standards-and-regulation"/>
    <w:p>
      <w:pPr>
        <w:pStyle w:val="Heading2"/>
      </w:pPr>
      <w:r>
        <w:t xml:space="preserve">Professional Standards and Regulation</w:t>
      </w:r>
    </w:p>
    <w:p>
      <w:pPr>
        <w:pStyle w:val="FirstParagraph"/>
      </w:pPr>
      <w:r>
        <w:t xml:space="preserve">Engineers Australia. (2021).</w:t>
      </w:r>
      <w:r>
        <w:t xml:space="preserve"> </w:t>
      </w:r>
      <w:r>
        <w:rPr>
          <w:iCs/>
          <w:i/>
        </w:rPr>
        <w:t xml:space="preserve">Stage 1 Competency Standards for Professional Engineers</w:t>
      </w:r>
      <w:r>
        <w:t xml:space="preserve">. Sydney: Engineers Australia.</w:t>
      </w:r>
    </w:p>
    <w:p>
      <w:pPr>
        <w:pStyle w:val="BodyText"/>
      </w:pPr>
      <w:r>
        <w:t xml:space="preserve">As the peak professional body for engineers in Australia, Engineers Australia sets the mandatory competency standards required for registration. This document is essential for any Aerospace Engineer practicing in Sydney, as it defines the technical and professional skills necessary for chartered status. The standards emphasize sustainable design, safety, and ethical practice, which are critical considerations in the aerospace industry. For engineers working in Sydney’s defense or commercial aviation sectors, adherence to these standards is not only a professional requirement but also a legal necessity for many high-level engineering roles.</w:t>
      </w:r>
    </w:p>
    <w:p>
      <w:pPr>
        <w:pStyle w:val="BodyText"/>
      </w:pPr>
      <w:r>
        <w:t xml:space="preserve">Civil Aviation Safety Authority (CASA). (2023).</w:t>
      </w:r>
      <w:r>
        <w:t xml:space="preserve"> </w:t>
      </w:r>
      <w:r>
        <w:rPr>
          <w:iCs/>
          <w:i/>
        </w:rPr>
        <w:t xml:space="preserve">Civil Aviation Safety Regulations (CASR) Part 42: Maintenance Organizations</w:t>
      </w:r>
      <w:r>
        <w:t xml:space="preserve">. Canberra: CASA.</w:t>
      </w:r>
    </w:p>
    <w:p>
      <w:pPr>
        <w:pStyle w:val="BodyText"/>
      </w:pPr>
      <w:r>
        <w:t xml:space="preserve">This regulatory framework governs the maintenance and certification of aircraft in Australia. Given that Sydney is home to major MRO facilities, this document is crucial for Aerospace Engineers involved in airworthiness and maintenance planning. It outlines the strict protocols for engineering oversight, ensuring that all aircraft operating in Australian airspace meet international safety standards. Understanding these regulations is fundamental for engineers working in Sydney’s aviation sector, as non-compliance can result in severe operational and legal consequences.</w:t>
      </w:r>
    </w:p>
    <w:bookmarkEnd w:id="21"/>
    <w:bookmarkStart w:id="22" w:name="education-and-research"/>
    <w:p>
      <w:pPr>
        <w:pStyle w:val="Heading2"/>
      </w:pPr>
      <w:r>
        <w:t xml:space="preserve">Education and Research</w:t>
      </w:r>
    </w:p>
    <w:p>
      <w:pPr>
        <w:pStyle w:val="FirstParagraph"/>
      </w:pPr>
      <w:r>
        <w:t xml:space="preserve">University of Sydney. (2023).</w:t>
      </w:r>
      <w:r>
        <w:t xml:space="preserve"> </w:t>
      </w:r>
      <w:r>
        <w:rPr>
          <w:iCs/>
          <w:i/>
        </w:rPr>
        <w:t xml:space="preserve">Course Handbook: Bachelor of Engineering (Aerospace)</w:t>
      </w:r>
      <w:r>
        <w:t xml:space="preserve">. Sydney: University of Sydney.</w:t>
      </w:r>
    </w:p>
    <w:p>
      <w:pPr>
        <w:pStyle w:val="BodyText"/>
      </w:pPr>
      <w:r>
        <w:t xml:space="preserve">This academic resource details the curriculum and learning outcomes for one of Australia’s leading aerospace engineering programs. It provides insight into the foundational knowledge and technical skills required for entry into the profession in Sydney. The handbook highlights courses in aerodynamics, propulsion, and structural mechanics, which are directly applicable to the local industry’s needs. For prospective engineers, this document serves as a guide to the educational pathway, while for current professionals, it offers a reference for continuing education and skill development.</w:t>
      </w:r>
    </w:p>
    <w:p>
      <w:pPr>
        <w:pStyle w:val="BodyText"/>
      </w:pPr>
      <w:r>
        <w:t xml:space="preserve">Defence Science and Technology Group (DSTG). (2022).</w:t>
      </w:r>
      <w:r>
        <w:t xml:space="preserve"> </w:t>
      </w:r>
      <w:r>
        <w:rPr>
          <w:iCs/>
          <w:i/>
        </w:rPr>
        <w:t xml:space="preserve">Annual Report 2021-2022</w:t>
      </w:r>
      <w:r>
        <w:t xml:space="preserve">. Edinburgh, South Australia: DSTG.</w:t>
      </w:r>
    </w:p>
    <w:p>
      <w:pPr>
        <w:pStyle w:val="BodyText"/>
      </w:pPr>
      <w:r>
        <w:t xml:space="preserve">Although headquartered in South Australia, the DSTG has significant operations and collaborations in Sydney, particularly in defense aerospace research. This annual report details the group’s research priorities, including unmanned aerial systems and advanced materials. It is a key resource for Aerospace Engineers in Sydney interested in defense-related projects. The report highlights the intersection of academic research and practical application, offering opportunities for engineers to engage in cutting-edge technology development that supports Australia’s national security objectives.</w:t>
      </w:r>
    </w:p>
    <w:bookmarkEnd w:id="22"/>
    <w:bookmarkStart w:id="23" w:name="future-trends-and-innovation"/>
    <w:p>
      <w:pPr>
        <w:pStyle w:val="Heading2"/>
      </w:pPr>
      <w:r>
        <w:t xml:space="preserve">Future Trends and Innovation</w:t>
      </w:r>
    </w:p>
    <w:p>
      <w:pPr>
        <w:pStyle w:val="FirstParagraph"/>
      </w:pPr>
      <w:r>
        <w:t xml:space="preserve">Boeing Australia. (2023).</w:t>
      </w:r>
      <w:r>
        <w:t xml:space="preserve"> </w:t>
      </w:r>
      <w:r>
        <w:rPr>
          <w:iCs/>
          <w:i/>
        </w:rPr>
        <w:t xml:space="preserve">Sustainability and Innovation in Aviation: A Sydney Perspective</w:t>
      </w:r>
      <w:r>
        <w:t xml:space="preserve">. Sydney: Boeing Australia.</w:t>
      </w:r>
    </w:p>
    <w:p>
      <w:pPr>
        <w:pStyle w:val="BodyText"/>
      </w:pPr>
      <w:r>
        <w:t xml:space="preserve">This corporate publication focuses on Boeing’s commitment to sustainable aviation and technological innovation within its Sydney operations. It discusses the development of more fuel-efficient aircraft and the integration of digital technologies in manufacturing and maintenance. For Aerospace Engineers in Sydney, this document provides a forward-looking view of industry trends, emphasizing the importance of sustainability and digital transformation. It also highlights the collaborative efforts between Boeing and local universities and suppliers, offering insights into potential career opportunities and partnerships.</w:t>
      </w:r>
    </w:p>
    <w:p>
      <w:pPr>
        <w:pStyle w:val="BodyText"/>
      </w:pPr>
      <w:r>
        <w:t xml:space="preserve">Airbus Australia Pacific. (2022).</w:t>
      </w:r>
      <w:r>
        <w:t xml:space="preserve"> </w:t>
      </w:r>
      <w:r>
        <w:rPr>
          <w:iCs/>
          <w:i/>
        </w:rPr>
        <w:t xml:space="preserve">Engineering Excellence in the Asia-Pacific Region</w:t>
      </w:r>
      <w:r>
        <w:t xml:space="preserve">. Sydney: Airbus Australia Pacific.</w:t>
      </w:r>
    </w:p>
    <w:p>
      <w:pPr>
        <w:pStyle w:val="BodyText"/>
      </w:pPr>
      <w:r>
        <w:t xml:space="preserve">This report outlines Airbus’s strategic initiatives in the Asia-Pacific region, with a focus on its engineering and manufacturing facilities in Sydney. It discusses the company’s investment in local talent and technology, particularly in the areas of composite materials and digital engineering. For Aerospace Engineers in Sydney, this document is a valuable resource for understanding the global context of their work and the opportunities for professional growth within a multinational organization. It also underscores the importance of innovation and collaboration in driving the future of aerospace engineering in Australia.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Sydney, Australia</dc:title>
  <dc:creator/>
  <dc:language>en</dc:language>
  <cp:keywords/>
  <dcterms:created xsi:type="dcterms:W3CDTF">2026-08-07T23:40:54Z</dcterms:created>
  <dcterms:modified xsi:type="dcterms:W3CDTF">2026-08-07T23:40:54Z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