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4" w:name="Xdac3e9d6f14f56886c7cbc040329027ffcaf592"/>
    <w:p>
      <w:pPr>
        <w:pStyle w:val="Heading1"/>
      </w:pPr>
      <w:r>
        <w:t xml:space="preserve">Annotated Bibliography: The Role and Development of the Aerospace Engineer in Bogotá, Colombia</w:t>
      </w:r>
    </w:p>
    <w:p>
      <w:pPr>
        <w:pStyle w:val="FirstParagraph"/>
      </w:pPr>
      <w:r>
        <w:t xml:space="preserve">This annotated bibliography compiles essential resources regarding the aerospace engineering sector within the specific context of Bogotá, Colombia. As the capital city and the primary hub for aviation in the nation, Bogotá serves as the operational center for major airlines, maintenance facilities, and regulatory bodies. The following entries explore the educational requirements, regulatory frameworks, economic impact, and technological advancements relevant to aerospace engineers practicing in this region. The selection highlights the intersection of global aviation standards and local Colombian industry needs.</w:t>
      </w:r>
    </w:p>
    <w:bookmarkStart w:id="20" w:name="X45ece82b558936b99373fc2efe9930e4d2b1d1b"/>
    <w:p>
      <w:pPr>
        <w:pStyle w:val="Heading2"/>
      </w:pPr>
      <w:r>
        <w:t xml:space="preserve">Regulatory Framework and Professional Standards</w:t>
      </w:r>
    </w:p>
    <w:p>
      <w:pPr>
        <w:pStyle w:val="FirstParagraph"/>
      </w:pPr>
      <w:r>
        <w:t xml:space="preserve">Civil Aviation Authority of Colombia (Aerocivil). (2023).</w:t>
      </w:r>
      <w:r>
        <w:t xml:space="preserve"> </w:t>
      </w:r>
      <w:r>
        <w:rPr>
          <w:iCs/>
          <w:i/>
        </w:rPr>
        <w:t xml:space="preserve">Regulation 147: Requirements for the Approval of Maintenance Organizations</w:t>
      </w:r>
      <w:r>
        <w:t xml:space="preserve">. Bogotá: Ministerio de Transporte.</w:t>
      </w:r>
    </w:p>
    <w:p>
      <w:pPr>
        <w:pStyle w:val="BodyText"/>
      </w:pPr>
      <w:r>
        <w:t xml:space="preserve">This official document from Aerocivil is critical for any aerospace engineer working in Bogotá. It outlines the strict technical and administrative requirements for organizations that perform aircraft maintenance, repair, and overhaul (MRO). For engineers in Bogotá, understanding Regulation 147 is mandatory, as the city hosts the majority of Colombia's certified MRO facilities. The text details the necessary qualifications for engineering staff, quality assurance protocols, and safety management systems. It serves as the primary reference for ensuring that local engineering practices align with international safety standards while operating within the Colombian legal framework.</w:t>
      </w:r>
    </w:p>
    <w:p>
      <w:pPr>
        <w:pStyle w:val="BodyText"/>
      </w:pPr>
      <w:r>
        <w:t xml:space="preserve">Consejo Profesional de Ingeniería Colombia (CPIC). (2022).</w:t>
      </w:r>
      <w:r>
        <w:t xml:space="preserve"> </w:t>
      </w:r>
      <w:r>
        <w:rPr>
          <w:iCs/>
          <w:i/>
        </w:rPr>
        <w:t xml:space="preserve">Code of Ethics and Professional Practice for Engineers</w:t>
      </w:r>
      <w:r>
        <w:t xml:space="preserve">. Bogotá: CPIC.</w:t>
      </w:r>
    </w:p>
    <w:p>
      <w:pPr>
        <w:pStyle w:val="BodyText"/>
      </w:pPr>
      <w:r>
        <w:t xml:space="preserve">This publication establishes the ethical guidelines for all engineers registered in Colombia, including aerospace specialists. For an aerospace engineer in Bogotá, this document is vital for navigating professional responsibilities, particularly regarding public safety and environmental impact. It addresses issues such as conflict of interest, confidentiality, and the obligation to report unsafe conditions. Given the high-stakes nature of aviation in Bogotá, this code provides the moral and legal foundation for decision-making processes in design, maintenance, and operational oversight.</w:t>
      </w:r>
    </w:p>
    <w:bookmarkEnd w:id="20"/>
    <w:bookmarkStart w:id="21" w:name="education-and-human-capital-development"/>
    <w:p>
      <w:pPr>
        <w:pStyle w:val="Heading2"/>
      </w:pPr>
      <w:r>
        <w:t xml:space="preserve">Education and Human Capital Development</w:t>
      </w:r>
    </w:p>
    <w:p>
      <w:pPr>
        <w:pStyle w:val="FirstParagraph"/>
      </w:pPr>
      <w:r>
        <w:t xml:space="preserve">Universidad de los Andes. (2023).</w:t>
      </w:r>
      <w:r>
        <w:t xml:space="preserve"> </w:t>
      </w:r>
      <w:r>
        <w:rPr>
          <w:iCs/>
          <w:i/>
        </w:rPr>
        <w:t xml:space="preserve">Curriculum Guide: Bachelor of Science in Aerospace Engineering</w:t>
      </w:r>
      <w:r>
        <w:t xml:space="preserve">. Bogotá: Facultad de Ingeniería.</w:t>
      </w:r>
    </w:p>
    <w:p>
      <w:pPr>
        <w:pStyle w:val="BodyText"/>
      </w:pPr>
      <w:r>
        <w:t xml:space="preserve">This curriculum guide from one of Bogotá's leading universities illustrates the academic foundation required for aspiring aerospace engineers in the region. It highlights a strong emphasis on aerodynamics, propulsion, and structural analysis, tailored to meet the demands of the local aviation industry. The document is useful for understanding the skill sets that Bogotá-based employers expect from new graduates. It also reflects the university's partnerships with local aerospace companies, providing insight into the practical training and internship opportunities available to students in the capital city.</w:t>
      </w:r>
    </w:p>
    <w:p>
      <w:pPr>
        <w:pStyle w:val="BodyText"/>
      </w:pPr>
      <w:r>
        <w:t xml:space="preserve">Universidad Nacional de Colombia. (2022).</w:t>
      </w:r>
      <w:r>
        <w:t xml:space="preserve"> </w:t>
      </w:r>
      <w:r>
        <w:rPr>
          <w:iCs/>
          <w:i/>
        </w:rPr>
        <w:t xml:space="preserve">Research Report: Advances in Composite Materials for Aviation in Latin America</w:t>
      </w:r>
      <w:r>
        <w:t xml:space="preserve">. Bogotá: Departamento de Ingeniería Mecánica.</w:t>
      </w:r>
    </w:p>
    <w:p>
      <w:pPr>
        <w:pStyle w:val="BodyText"/>
      </w:pPr>
      <w:r>
        <w:t xml:space="preserve">This research report focuses on the application of advanced composite materials in aircraft manufacturing and maintenance, with a specific focus on Latin American contexts. For aerospace engineers in Bogotá, this resource is valuable for understanding emerging technologies that can improve fuel efficiency and reduce maintenance costs. The study includes case studies from local industries and discusses the challenges of implementing these materials within the Colombian regulatory environment. It serves as a bridge between academic research and practical application in Bogotá's growing aerospace sector.</w:t>
      </w:r>
    </w:p>
    <w:bookmarkEnd w:id="21"/>
    <w:bookmarkStart w:id="22" w:name="industry-analysis-and-economic-impact"/>
    <w:p>
      <w:pPr>
        <w:pStyle w:val="Heading2"/>
      </w:pPr>
      <w:r>
        <w:t xml:space="preserve">Industry Analysis and Economic Impact</w:t>
      </w:r>
    </w:p>
    <w:p>
      <w:pPr>
        <w:pStyle w:val="FirstParagraph"/>
      </w:pPr>
      <w:r>
        <w:t xml:space="preserve">Colombian Aerospace Industry Association (ACIA). (2023).</w:t>
      </w:r>
      <w:r>
        <w:t xml:space="preserve"> </w:t>
      </w:r>
      <w:r>
        <w:rPr>
          <w:iCs/>
          <w:i/>
        </w:rPr>
        <w:t xml:space="preserve">Annual Report: The State of the Aerospace Sector in Colombia</w:t>
      </w:r>
      <w:r>
        <w:t xml:space="preserve">. Bogotá: ACIA.</w:t>
      </w:r>
    </w:p>
    <w:p>
      <w:pPr>
        <w:pStyle w:val="BodyText"/>
      </w:pPr>
      <w:r>
        <w:t xml:space="preserve">This comprehensive report provides an overview of the aerospace industry in Colombia, with significant data on Bogotá's role as the central hub. It covers market trends, employment statistics, and the economic contribution of aerospace activities to the national GDP. For aerospace engineers, this document offers valuable context on industry growth, potential career opportunities, and the strategic importance of Bogotá in regional aviation. It also highlights government initiatives aimed at fostering innovation and attracting foreign investment to the local aerospace ecosystem.</w:t>
      </w:r>
    </w:p>
    <w:p>
      <w:pPr>
        <w:pStyle w:val="BodyText"/>
      </w:pPr>
      <w:r>
        <w:t xml:space="preserve">ProColombia. (2022).</w:t>
      </w:r>
      <w:r>
        <w:t xml:space="preserve"> </w:t>
      </w:r>
      <w:r>
        <w:rPr>
          <w:iCs/>
          <w:i/>
        </w:rPr>
        <w:t xml:space="preserve">Investment Guide: Aerospace and Defense Sector in Colombia</w:t>
      </w:r>
      <w:r>
        <w:t xml:space="preserve">. Bogotá: ProColombia.</w:t>
      </w:r>
    </w:p>
    <w:p>
      <w:pPr>
        <w:pStyle w:val="BodyText"/>
      </w:pPr>
      <w:r>
        <w:t xml:space="preserve">This investment guide details the opportunities for foreign and domestic companies in Colombia's aerospace sector. It emphasizes Bogotá's infrastructure, including El Dorado International Airport, as a key asset for logistics and operations. The document is relevant for aerospace engineers interested in understanding the business environment, potential partnerships, and technological transfer programs. It also outlines incentives for companies that establish research and development centers in Bogotá, encouraging innovation and high-tech job creation.</w:t>
      </w:r>
    </w:p>
    <w:bookmarkEnd w:id="22"/>
    <w:bookmarkStart w:id="23" w:name="Xc752d2271aa086cadd70dbcdbd1d81d02b7ad43"/>
    <w:p>
      <w:pPr>
        <w:pStyle w:val="Heading2"/>
      </w:pPr>
      <w:r>
        <w:t xml:space="preserve">Technological Innovation and Sustainability</w:t>
      </w:r>
    </w:p>
    <w:p>
      <w:pPr>
        <w:pStyle w:val="FirstParagraph"/>
      </w:pPr>
      <w:r>
        <w:t xml:space="preserve">Instituto Colombiano de Normas Técnicas y Certificación (ICONTEC). (2023).</w:t>
      </w:r>
      <w:r>
        <w:t xml:space="preserve"> </w:t>
      </w:r>
      <w:r>
        <w:rPr>
          <w:iCs/>
          <w:i/>
        </w:rPr>
        <w:t xml:space="preserve">Standard NTC 4900: Environmental Management in Aviation</w:t>
      </w:r>
      <w:r>
        <w:t xml:space="preserve">. Bogotá: ICONTEC.</w:t>
      </w:r>
    </w:p>
    <w:p>
      <w:pPr>
        <w:pStyle w:val="BodyText"/>
      </w:pPr>
      <w:r>
        <w:t xml:space="preserve">This standard addresses environmental management practices within the aviation industry, focusing on reducing emissions and waste. For aerospace engineers in Bogotá, this document is essential for designing and maintaining aircraft that comply with environmental regulations. It provides guidelines for sustainable operations, which are increasingly important given the growing awareness of climate change impacts. The standard also encourages the adoption of green technologies, offering a framework for engineers to contribute to a more sustainable aviation sector in Colombia.</w:t>
      </w:r>
    </w:p>
    <w:p>
      <w:pPr>
        <w:pStyle w:val="BodyText"/>
      </w:pPr>
      <w:r>
        <w:t xml:space="preserve">Grupo Aeroespacial Colombiano. (2022).</w:t>
      </w:r>
      <w:r>
        <w:t xml:space="preserve"> </w:t>
      </w:r>
      <w:r>
        <w:rPr>
          <w:iCs/>
          <w:i/>
        </w:rPr>
        <w:t xml:space="preserve">White Paper: Digital Transformation in Aviation Maintenance</w:t>
      </w:r>
      <w:r>
        <w:t xml:space="preserve">. Bogotá: Grupo Aeroespacial Colombiano.</w:t>
      </w:r>
    </w:p>
    <w:p>
      <w:pPr>
        <w:pStyle w:val="BodyText"/>
      </w:pPr>
      <w:r>
        <w:t xml:space="preserve">This white paper explores the integration of digital technologies, such as artificial intelligence and big data, in aviation maintenance processes. It is particularly relevant for aerospace engineers in Bogotá who are involved in modernizing maintenance procedures at major airports and MRO facilities. The document discusses case studies of successful digital implementations in Colombia and provides recommendations for overcoming technical and organizational challenges. It highlights the potential for improving efficiency, safety, and cost-effectiveness through digital innovation in the local aerospace industry.</w:t>
      </w:r>
    </w:p>
    <w:p>
      <w:pPr>
        <w:pStyle w:val="BodyText"/>
      </w:pPr>
      <w:r>
        <w:t xml:space="preserve">This annotated bibliography provides a foundational resource for understanding the multifaceted role of the aerospace engineer in Bogotá, Colombia. It encompasses regulatory, educational, economic, and technological dimensions, offering a comprehensive view of the sector's current state and future prospects.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Bogotá, Colombia</dc:title>
  <dc:creator/>
  <dc:language>en</dc:language>
  <cp:keywords/>
  <dcterms:created xsi:type="dcterms:W3CDTF">2026-08-08T07:18:33Z</dcterms:created>
  <dcterms:modified xsi:type="dcterms:W3CDTF">2026-08-08T07:18:33Z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