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613f672f633d65eaf889cc8483b202253d37a49"/>
    <w:p>
      <w:pPr>
        <w:pStyle w:val="Heading1"/>
      </w:pPr>
      <w:r>
        <w:t xml:space="preserve">Annotated Bibliography: The Role of the Aerospace Engineer in Paris, France</w:t>
      </w:r>
    </w:p>
    <w:p>
      <w:pPr>
        <w:pStyle w:val="FirstParagraph"/>
      </w:pPr>
      <w:r>
        <w:t xml:space="preserve">This annotated bibliography compiles key resources regarding the profession of the Aerospace Engineer within the specific context of Paris, France. Paris serves as a critical hub for the European aerospace industry, hosting the headquarters of major corporations such as Airbus, Safran, and Thales, as well as prestigious research institutions like ISAE-SUPAERO. The following entries explore regulatory frameworks, technological advancements, labor market dynamics, and educational pathways relevant to aerospace professionals operating in the French capital.</w:t>
      </w:r>
    </w:p>
    <w:bookmarkStart w:id="20" w:name="Xdf7bb06d6da219aa7db35c035fd23de2d9c9ff1"/>
    <w:p>
      <w:pPr>
        <w:pStyle w:val="Heading2"/>
      </w:pPr>
      <w:r>
        <w:t xml:space="preserve">Industry Landscape and Corporate Presence</w:t>
      </w:r>
    </w:p>
    <w:p>
      <w:pPr>
        <w:pStyle w:val="FirstParagraph"/>
      </w:pPr>
      <w:r>
        <w:t xml:space="preserve">Airbus Group. (2023). Annual Report 2023: Shaping the Future of Mobility. Airbus SE.</w:t>
      </w:r>
    </w:p>
    <w:p>
      <w:pPr>
        <w:pStyle w:val="BodyText"/>
      </w:pPr>
      <w:r>
        <w:t xml:space="preserve">This comprehensive annual report details the strategic direction, financial performance, and operational scope of Airbus, a multinational aerospace corporation headquartered in Leiden, Netherlands, but with its primary executive and engineering operations deeply rooted in the Paris region (Toulouse and Blagnac are nearby, but Paris hosts significant R&amp;D and commercial hubs). The document outlines the company's commitment to sustainable aviation, including the development of hydrogen-powered aircraft and the A320neo family. It provides extensive data on the workforce, highlighting the critical role of engineers in design, manufacturing, and systems integration.</w:t>
      </w:r>
    </w:p>
    <w:p>
      <w:pPr>
        <w:pStyle w:val="BodyText"/>
      </w:pPr>
      <w:r>
        <w:t xml:space="preserve">As a primary source from a leading industry player, this report is highly authoritative. It offers factual data on the scale of operations and the specific engineering challenges Airbus faces, such as supply chain resilience and decarbonization.</w:t>
      </w:r>
    </w:p>
    <w:p>
      <w:pPr>
        <w:pStyle w:val="BodyText"/>
      </w:pPr>
      <w:r>
        <w:t xml:space="preserve">For an Aerospace Engineer in Paris, this document is essential for understanding the corporate environment, key projects, and the strategic priorities that drive hiring and research in the region. It contextualizes the engineer's role within a global giant that defines much of the local aerospace economy.</w:t>
      </w:r>
    </w:p>
    <w:p>
      <w:pPr>
        <w:pStyle w:val="BodyText"/>
      </w:pPr>
      <w:r>
        <w:t xml:space="preserve">Safran. (2022). Safran Group Report: Powering the Future of Flight. Safran SA.</w:t>
      </w:r>
    </w:p>
    <w:p>
      <w:pPr>
        <w:pStyle w:val="BodyText"/>
      </w:pPr>
      <w:r>
        <w:t xml:space="preserve">Safran, a major French aerospace and defense company with significant operations in Paris, publishes this report to detail its advancements in aircraft engines, landing systems, and aerospace electronics. The report emphasizes the company's focus on digitalization, artificial intelligence in maintenance, and the transition to low-carbon propulsion systems. It highlights the collaboration between Safran's engineering teams in Paris and its global manufacturing sites.</w:t>
      </w:r>
    </w:p>
    <w:p>
      <w:pPr>
        <w:pStyle w:val="BodyText"/>
      </w:pPr>
      <w:r>
        <w:t xml:space="preserve">This source provides a focused view on propulsion and systems engineering, which are core competencies of the French aerospace sector. The report is well-structured and provides clear insights into the technological roadmap of a key Paris-based employer.</w:t>
      </w:r>
    </w:p>
    <w:p>
      <w:pPr>
        <w:pStyle w:val="BodyText"/>
      </w:pPr>
      <w:r>
        <w:t xml:space="preserve">This is highly relevant for engineers specializing in propulsion, materials science, or avionics. It illustrates the specific technical demands and innovation areas that define the career of an Aerospace Engineer working for Safran in the Paris metropolitan area.</w:t>
      </w:r>
    </w:p>
    <w:bookmarkEnd w:id="20"/>
    <w:bookmarkStart w:id="21" w:name="regulatory-and-safety-frameworks"/>
    <w:p>
      <w:pPr>
        <w:pStyle w:val="Heading2"/>
      </w:pPr>
      <w:r>
        <w:t xml:space="preserve">Regulatory and Safety Frameworks</w:t>
      </w:r>
    </w:p>
    <w:p>
      <w:pPr>
        <w:pStyle w:val="FirstParagraph"/>
      </w:pPr>
      <w:r>
        <w:t xml:space="preserve">European Union Aviation Safety Agency (EASA). (2021). Certification Specifications for Large Aeroplanes (CS-25). EASA.</w:t>
      </w:r>
    </w:p>
    <w:p>
      <w:pPr>
        <w:pStyle w:val="BodyText"/>
      </w:pPr>
      <w:r>
        <w:t xml:space="preserve">Although EASA is based in Cologne, Germany, its regulations are the legal foundation for all aerospace engineering work in France. This document outlines the rigorous safety and performance standards that aircraft must meet to operate within the European Union. It covers structural integrity, flight characteristics, and systems reliability. French aerospace engineers must adhere to these specifications in their design and testing processes.</w:t>
      </w:r>
    </w:p>
    <w:p>
      <w:pPr>
        <w:pStyle w:val="BodyText"/>
      </w:pPr>
      <w:r>
        <w:t xml:space="preserve">This is a definitive regulatory document. It is technical, precise, and legally binding. It serves as a primary reference for compliance in aerospace engineering projects.</w:t>
      </w:r>
    </w:p>
    <w:p>
      <w:pPr>
        <w:pStyle w:val="BodyText"/>
      </w:pPr>
      <w:r>
        <w:t xml:space="preserve">For any Aerospace Engineer practicing in Paris, understanding CS-25 is non-negotiable. It directly impacts daily work, from initial concept design to final certification. It highlights the regulatory environment that shapes engineering decisions in France.</w:t>
      </w:r>
    </w:p>
    <w:p>
      <w:pPr>
        <w:pStyle w:val="BodyText"/>
      </w:pPr>
      <w:r>
        <w:t xml:space="preserve">Direction Générale de l'Aviation Civile (DGAC). (2020). French Aviation Safety and Environmental Policy. DGAC.</w:t>
      </w:r>
    </w:p>
    <w:p>
      <w:pPr>
        <w:pStyle w:val="BodyText"/>
      </w:pPr>
      <w:r>
        <w:t xml:space="preserve">The DGAC is the French civil aviation authority, headquartered in Paris. This publication outlines national policies on aviation safety, environmental protection, and airspace management. It details how France implements EU regulations and adds national requirements. The document discusses initiatives to reduce noise and emissions around major airports like Charles de Gaulle and Orly, which are located in the Paris region.</w:t>
      </w:r>
    </w:p>
    <w:p>
      <w:pPr>
        <w:pStyle w:val="BodyText"/>
      </w:pPr>
      <w:r>
        <w:t xml:space="preserve">This source provides a national perspective on aviation regulation. It is authoritative and reflects the specific priorities of the French government regarding aerospace and environmental sustainability.</w:t>
      </w:r>
    </w:p>
    <w:p>
      <w:pPr>
        <w:pStyle w:val="BodyText"/>
      </w:pPr>
      <w:r>
        <w:t xml:space="preserve">This is crucial for engineers involved in projects related to airport infrastructure, environmental impact assessments, or national defense aviation. It shows how local French policy influences the work of Aerospace Engineers in Paris.</w:t>
      </w:r>
    </w:p>
    <w:bookmarkEnd w:id="21"/>
    <w:bookmarkStart w:id="22" w:name="education-and-research"/>
    <w:p>
      <w:pPr>
        <w:pStyle w:val="Heading2"/>
      </w:pPr>
      <w:r>
        <w:t xml:space="preserve">Education and Research</w:t>
      </w:r>
    </w:p>
    <w:p>
      <w:pPr>
        <w:pStyle w:val="FirstParagraph"/>
      </w:pPr>
      <w:r>
        <w:t xml:space="preserve">ISAE-SUPAERO. (2023). Research and Innovation Report: Aerospace Engineering in the 21st Century. ISAE-SUPAERO.</w:t>
      </w:r>
    </w:p>
    <w:p>
      <w:pPr>
        <w:pStyle w:val="BodyText"/>
      </w:pPr>
      <w:r>
        <w:t xml:space="preserve">ISAE-SUPAERO, one of the world's leading aerospace engineering schools, is located in the Toulouse region but maintains strong ties and research partnerships in Paris. This report highlights cutting-edge research in aerodynamics, space systems, and autonomous vehicles. It emphasizes the school's role in training the next generation of engineers and collaborating with industry partners like Airbus and CNES (the French space agency).</w:t>
      </w:r>
    </w:p>
    <w:p>
      <w:pPr>
        <w:pStyle w:val="BodyText"/>
      </w:pPr>
      <w:r>
        <w:t xml:space="preserve">This is a high-quality academic and industry-focused source. It provides insights into the latest research trends and the educational standards expected of Aerospace Engineers in France.</w:t>
      </w:r>
    </w:p>
    <w:p>
      <w:pPr>
        <w:pStyle w:val="BodyText"/>
      </w:pPr>
      <w:r>
        <w:t xml:space="preserve">For engineers seeking continuous professional development or considering advanced studies, this report is invaluable. It connects the academic world with the professional demands of the Paris aerospace sector.</w:t>
      </w:r>
    </w:p>
    <w:p>
      <w:pPr>
        <w:pStyle w:val="BodyText"/>
      </w:pPr>
      <w:r>
        <w:t xml:space="preserve">Centre National d'Études Spatiales (CNES). (2022). French Space Policy and Programs. CNES.</w:t>
      </w:r>
    </w:p>
    <w:p>
      <w:pPr>
        <w:pStyle w:val="BodyText"/>
      </w:pPr>
      <w:r>
        <w:t xml:space="preserve">CNES, the French national space agency, is headquartered in Paris. This document outlines France's strategic goals in space exploration, satellite development, and Earth observation. It details ongoing projects such as the Ariane 6 rocket and the participation in international space stations. The report highlights the need for specialized engineers in rocket propulsion, satellite communications, and mission planning.</w:t>
      </w:r>
    </w:p>
    <w:p>
      <w:pPr>
        <w:pStyle w:val="BodyText"/>
      </w:pPr>
      <w:r>
        <w:t xml:space="preserve">As the official publication of the French space agency, this source is highly credible and provides a clear picture of the national space program. It is technical yet accessible to professionals.</w:t>
      </w:r>
    </w:p>
    <w:p>
      <w:pPr>
        <w:pStyle w:val="BodyText"/>
      </w:pPr>
      <w:r>
        <w:t xml:space="preserve">This is essential for Aerospace Engineers interested in the space sector. It shows the opportunities and challenges in working on national and international space projects from a Paris-based hub.</w:t>
      </w:r>
    </w:p>
    <w:bookmarkEnd w:id="22"/>
    <w:bookmarkStart w:id="23" w:name="X6f49f5ffa2f089539e08c344273dd87500f1794"/>
    <w:p>
      <w:pPr>
        <w:pStyle w:val="Heading2"/>
      </w:pPr>
      <w:r>
        <w:t xml:space="preserve">Labor Market and Professional Development</w:t>
      </w:r>
    </w:p>
    <w:p>
      <w:pPr>
        <w:pStyle w:val="FirstParagraph"/>
      </w:pPr>
      <w:r>
        <w:t xml:space="preserve">Aerospace &amp; Defence Industries Association of Europe (ASD). (2023). European Aerospace and Defence Industry: Market Outlook. ASD.</w:t>
      </w:r>
    </w:p>
    <w:p>
      <w:pPr>
        <w:pStyle w:val="BodyText"/>
      </w:pPr>
      <w:r>
        <w:t xml:space="preserve">ASD represents the European aerospace and defense industry, with many member companies operating in Paris. This report provides an overview of the market trends, employment forecasts, and technological investments in the sector. It highlights the growing demand for engineers with skills in digital technologies, sustainability, and cybersecurity.</w:t>
      </w:r>
    </w:p>
    <w:p>
      <w:pPr>
        <w:pStyle w:val="BodyText"/>
      </w:pPr>
      <w:r>
        <w:t xml:space="preserve">This is a reliable industry-wide source that offers a broad perspective on the European market. It is useful for understanding the macroeconomic factors affecting the profession.</w:t>
      </w:r>
    </w:p>
    <w:p>
      <w:pPr>
        <w:pStyle w:val="BodyText"/>
      </w:pPr>
      <w:r>
        <w:t xml:space="preserve">For an Aerospace Engineer in Paris, this report helps in career planning by identifying emerging skills and sectors with high growth potential. It contextualizes the local job market within the broader European landscape.</w:t>
      </w:r>
    </w:p>
    <w:p>
      <w:pPr>
        <w:pStyle w:val="BodyText"/>
      </w:pPr>
      <w:r>
        <w:t xml:space="preserve">Ordre des Ingénieurs de France (Ordre Ingénieurs). (2021). Code of Ethics and Professional Practice for Engineers in France. Ordre Ingénieurs.</w:t>
      </w:r>
    </w:p>
    <w:p>
      <w:pPr>
        <w:pStyle w:val="BodyText"/>
      </w:pPr>
      <w:r>
        <w:t xml:space="preserve">This document outlines the ethical standards and professional responsibilities of engineers registered in France. It covers issues such as confidentiality, conflict of interest, and public safety. The code is particularly relevant for aerospace engineers, whose work directly impacts public safety and national security.</w:t>
      </w:r>
    </w:p>
    <w:p>
      <w:pPr>
        <w:pStyle w:val="BodyText"/>
      </w:pPr>
      <w:r>
        <w:t xml:space="preserve">This is an authoritative source on professional ethics. It is concise and clearly defines the expectations for engineers practicing in France.</w:t>
      </w:r>
    </w:p>
    <w:p>
      <w:pPr>
        <w:pStyle w:val="BodyText"/>
      </w:pPr>
      <w:r>
        <w:t xml:space="preserve">This is important for any Aerospace Engineer working in Paris to understand the legal and ethical framework governing their profession. It ensures compliance with national standards and promotes professional integrity.</w:t>
      </w:r>
    </w:p>
    <w:p>
      <w:pPr>
        <w:pStyle w:val="BodyText"/>
      </w:pPr>
      <w:r>
        <w:t xml:space="preserve">In conclusion, this annotated bibliography provides a comprehensive overview of the key resources for Aerospace Engineers in Paris, France. It covers the industry landscape, regulatory environment, educational opportunities, and professional standards. These documents collectively illustrate the dynamic and highly regulated nature of aerospace engineering in one of the world's leading aerospace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Paris, France</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