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Munich,</w:t>
      </w:r>
      <w:r>
        <w:t xml:space="preserve"> </w:t>
      </w:r>
      <w:r>
        <w:t xml:space="preserve">Germany</w:t>
      </w:r>
    </w:p>
    <w:bookmarkStart w:id="25" w:name="Xa06590edebdeb2886eb9d40e089e05ff1b0f484"/>
    <w:p>
      <w:pPr>
        <w:pStyle w:val="Heading1"/>
      </w:pPr>
      <w:r>
        <w:t xml:space="preserve">Annotated Bibliography: Aerospace Engineering in Munich, Germany</w:t>
      </w:r>
    </w:p>
    <w:p>
      <w:pPr>
        <w:pStyle w:val="FirstParagraph"/>
      </w:pPr>
      <w:r>
        <w:t xml:space="preserve">This annotated bibliography provides a curated selection of resources relevant to the field of Aerospace Engineering, with a specific focus on the professional, academic, and industrial landscape of Munich, Germany. Munich serves as a critical hub for the European aerospace sector, hosting major entities such as Airbus, MTU Aero Engines, and the German Aerospace Center (DLR). The following entries explore regulatory frameworks, industry trends, academic research, and professional development opportunities pertinent to aerospace engineers operating in this region.</w:t>
      </w:r>
    </w:p>
    <w:bookmarkStart w:id="20" w:name="industry-and-corporate-landscape"/>
    <w:p>
      <w:pPr>
        <w:pStyle w:val="Heading2"/>
      </w:pPr>
      <w:r>
        <w:t xml:space="preserve">Industry and Corporate Landscape</w:t>
      </w:r>
    </w:p>
    <w:p>
      <w:pPr>
        <w:pStyle w:val="FirstParagraph"/>
      </w:pPr>
      <w:r>
        <w:t xml:space="preserve">Airbus. (2023).</w:t>
      </w:r>
      <w:r>
        <w:t xml:space="preserve"> </w:t>
      </w:r>
      <w:r>
        <w:rPr>
          <w:iCs/>
          <w:i/>
        </w:rPr>
        <w:t xml:space="preserve">Annual Report 2023: Shaping the Future of Aviation</w:t>
      </w:r>
      <w:r>
        <w:t xml:space="preserve">. Airbus SE.</w:t>
      </w:r>
    </w:p>
    <w:p>
      <w:pPr>
        <w:pStyle w:val="BodyText"/>
      </w:pPr>
      <w:r>
        <w:t xml:space="preserve">This annual report details Airbus's global operations, with significant emphasis on its German facilities, particularly in Hamburg and Munich. It outlines strategic initiatives in sustainable aviation, digitalization, and supply chain resilience.</w:t>
      </w:r>
    </w:p>
    <w:p>
      <w:pPr>
        <w:pStyle w:val="BodyText"/>
      </w:pPr>
      <w:r>
        <w:t xml:space="preserve">As a primary source from a leading aerospace manufacturer, this document offers authoritative insights into corporate priorities and technological roadmaps. The data is reliable and reflects current industry challenges.</w:t>
      </w:r>
    </w:p>
    <w:p>
      <w:pPr>
        <w:pStyle w:val="BodyText"/>
      </w:pPr>
      <w:r>
        <w:t xml:space="preserve">Highly relevant for aerospace engineers in Munich, as Airbus maintains a major presence in the city, focusing on systems engineering and flight control technologies. Understanding these corporate strategies is essential for professionals seeking employment or collaboration opportunities.</w:t>
      </w:r>
    </w:p>
    <w:p>
      <w:pPr>
        <w:pStyle w:val="BodyText"/>
      </w:pPr>
      <w:r>
        <w:t xml:space="preserve">MTU Aero Engines AG. (2022).</w:t>
      </w:r>
      <w:r>
        <w:t xml:space="preserve"> </w:t>
      </w:r>
      <w:r>
        <w:rPr>
          <w:iCs/>
          <w:i/>
        </w:rPr>
        <w:t xml:space="preserve">Sustainability Report: Powering the Future Responsibly</w:t>
      </w:r>
      <w:r>
        <w:t xml:space="preserve">. MTU Aero Engines AG.</w:t>
      </w:r>
    </w:p>
    <w:p>
      <w:pPr>
        <w:pStyle w:val="BodyText"/>
      </w:pPr>
      <w:r>
        <w:t xml:space="preserve">This report highlights MTU's commitment to environmental sustainability, detailing innovations in engine efficiency, alternative fuels, and carbon reduction strategies. It also discusses the company's role in the European aerospace ecosystem.</w:t>
      </w:r>
    </w:p>
    <w:p>
      <w:pPr>
        <w:pStyle w:val="BodyText"/>
      </w:pPr>
      <w:r>
        <w:t xml:space="preserve">The report is well-researched and aligns with international sustainability standards. It provides concrete examples of engineering solutions aimed at reducing the environmental impact of aviation.</w:t>
      </w:r>
    </w:p>
    <w:p>
      <w:pPr>
        <w:pStyle w:val="BodyText"/>
      </w:pPr>
      <w:r>
        <w:t xml:space="preserve">MTU Aero Engines is headquartered in Munich, making this resource directly applicable to local aerospace engineers. It underscores the importance of sustainability in modern aerospace design and offers insights into the company's technical priorities.</w:t>
      </w:r>
    </w:p>
    <w:bookmarkEnd w:id="20"/>
    <w:bookmarkStart w:id="21" w:name="regulatory-and-policy-frameworks"/>
    <w:p>
      <w:pPr>
        <w:pStyle w:val="Heading2"/>
      </w:pPr>
      <w:r>
        <w:t xml:space="preserve">Regulatory and Policy Frameworks</w:t>
      </w:r>
    </w:p>
    <w:p>
      <w:pPr>
        <w:pStyle w:val="FirstParagraph"/>
      </w:pPr>
      <w:r>
        <w:t xml:space="preserve">European Union Aviation Safety Agency (EASA). (2023).</w:t>
      </w:r>
      <w:r>
        <w:t xml:space="preserve"> </w:t>
      </w:r>
      <w:r>
        <w:rPr>
          <w:iCs/>
          <w:i/>
        </w:rPr>
        <w:t xml:space="preserve">Regulatory Framework for Sustainable Aviation</w:t>
      </w:r>
      <w:r>
        <w:t xml:space="preserve">. EASA Publications.</w:t>
      </w:r>
    </w:p>
    <w:p>
      <w:pPr>
        <w:pStyle w:val="BodyText"/>
      </w:pPr>
      <w:r>
        <w:t xml:space="preserve">This document outlines the regulatory requirements and guidelines for sustainable aviation practices within the European Union, including emissions standards, noise reduction, and certification processes for new technologies.</w:t>
      </w:r>
    </w:p>
    <w:p>
      <w:pPr>
        <w:pStyle w:val="BodyText"/>
      </w:pPr>
      <w:r>
        <w:t xml:space="preserve">As an official publication from EASA, this resource is highly credible and essential for understanding the legal and technical requirements governing aerospace engineering in Europe.</w:t>
      </w:r>
    </w:p>
    <w:p>
      <w:pPr>
        <w:pStyle w:val="BodyText"/>
      </w:pPr>
      <w:r>
        <w:t xml:space="preserve">Aerospace engineers in Munich must comply with EASA regulations, especially when working on projects involving European clients or markets. This document provides a foundational understanding of the regulatory environment.</w:t>
      </w:r>
    </w:p>
    <w:p>
      <w:pPr>
        <w:pStyle w:val="BodyText"/>
      </w:pPr>
      <w:r>
        <w:t xml:space="preserve">German Aerospace Center (DLR). (2023).</w:t>
      </w:r>
      <w:r>
        <w:t xml:space="preserve"> </w:t>
      </w:r>
      <w:r>
        <w:rPr>
          <w:iCs/>
          <w:i/>
        </w:rPr>
        <w:t xml:space="preserve">Aerospace Research in Germany: Strategic Directions and Innovations</w:t>
      </w:r>
      <w:r>
        <w:t xml:space="preserve">. DLR Publications.</w:t>
      </w:r>
    </w:p>
    <w:p>
      <w:pPr>
        <w:pStyle w:val="BodyText"/>
      </w:pPr>
      <w:r>
        <w:t xml:space="preserve">This publication presents an overview of ongoing aerospace research initiatives in Germany, with a focus on advanced materials, autonomous systems, and space exploration. It highlights collaborations between DLR, universities, and industry partners.</w:t>
      </w:r>
    </w:p>
    <w:p>
      <w:pPr>
        <w:pStyle w:val="BodyText"/>
      </w:pPr>
      <w:r>
        <w:t xml:space="preserve">DLR is a leading research institution, and this document offers valuable insights into cutting-edge research and development efforts. The information is well-organized and supported by data from recent projects.</w:t>
      </w:r>
    </w:p>
    <w:p>
      <w:pPr>
        <w:pStyle w:val="BodyText"/>
      </w:pPr>
      <w:r>
        <w:t xml:space="preserve">Munich is home to several DLR facilities, making this resource particularly relevant for local aerospace engineers. It provides a comprehensive view of the research landscape and potential opportunities for collaboration.</w:t>
      </w:r>
    </w:p>
    <w:bookmarkEnd w:id="21"/>
    <w:bookmarkStart w:id="22" w:name="academic-and-educational-resources"/>
    <w:p>
      <w:pPr>
        <w:pStyle w:val="Heading2"/>
      </w:pPr>
      <w:r>
        <w:t xml:space="preserve">Academic and Educational Resources</w:t>
      </w:r>
    </w:p>
    <w:p>
      <w:pPr>
        <w:pStyle w:val="FirstParagraph"/>
      </w:pPr>
      <w:r>
        <w:t xml:space="preserve">Technical University of Munich (TUM). (2023).</w:t>
      </w:r>
      <w:r>
        <w:t xml:space="preserve"> </w:t>
      </w:r>
      <w:r>
        <w:rPr>
          <w:iCs/>
          <w:i/>
        </w:rPr>
        <w:t xml:space="preserve">Department of Aerospace Engineering: Research and Education Overview</w:t>
      </w:r>
      <w:r>
        <w:t xml:space="preserve">. TUM Publications.</w:t>
      </w:r>
    </w:p>
    <w:p>
      <w:pPr>
        <w:pStyle w:val="BodyText"/>
      </w:pPr>
      <w:r>
        <w:t xml:space="preserve">This document provides an overview of the academic programs, research projects, and industry partnerships offered by TUM's Department of Aerospace Engineering. It highlights key areas of focus, including aerodynamics, propulsion, and space systems.</w:t>
      </w:r>
    </w:p>
    <w:p>
      <w:pPr>
        <w:pStyle w:val="BodyText"/>
      </w:pPr>
      <w:r>
        <w:t xml:space="preserve">As a leading technical university in Germany, TUM's publications are highly credible and reflect the latest advancements in aerospace education and research. The document is well-structured and informative.</w:t>
      </w:r>
    </w:p>
    <w:p>
      <w:pPr>
        <w:pStyle w:val="BodyText"/>
      </w:pPr>
      <w:r>
        <w:t xml:space="preserve">TUM is a major educational institution in Munich, and this resource is essential for aerospace engineers seeking to enhance their knowledge or pursue advanced degrees. It also highlights potential research collaborations with industry partners.</w:t>
      </w:r>
    </w:p>
    <w:p>
      <w:pPr>
        <w:pStyle w:val="BodyText"/>
      </w:pPr>
      <w:r>
        <w:t xml:space="preserve">University of Stuttgart. (2022).</w:t>
      </w:r>
      <w:r>
        <w:t xml:space="preserve"> </w:t>
      </w:r>
      <w:r>
        <w:rPr>
          <w:iCs/>
          <w:i/>
        </w:rPr>
        <w:t xml:space="preserve">Aerospace Engineering in Germany: Academic and Industrial Synergies</w:t>
      </w:r>
      <w:r>
        <w:t xml:space="preserve">. University of Stuttgart Press.</w:t>
      </w:r>
    </w:p>
    <w:p>
      <w:pPr>
        <w:pStyle w:val="BodyText"/>
      </w:pPr>
      <w:r>
        <w:t xml:space="preserve">This publication explores the relationship between academic institutions and the aerospace industry in Germany, with case studies from various regions, including Munich. It discusses the role of universities in fostering innovation and workforce development.</w:t>
      </w:r>
    </w:p>
    <w:p>
      <w:pPr>
        <w:pStyle w:val="BodyText"/>
      </w:pPr>
      <w:r>
        <w:t xml:space="preserve">The document provides a balanced perspective on the strengths and challenges of academic-industry collaboration. It is well-researched and offers practical insights for stakeholders.</w:t>
      </w:r>
    </w:p>
    <w:p>
      <w:pPr>
        <w:pStyle w:val="BodyText"/>
      </w:pPr>
      <w:r>
        <w:t xml:space="preserve">While focused on Stuttgart, the publication includes relevant information about Munich's aerospace ecosystem. It is useful for understanding the broader context of aerospace engineering education and research in Germany.</w:t>
      </w:r>
    </w:p>
    <w:bookmarkEnd w:id="22"/>
    <w:bookmarkStart w:id="23" w:name="technological-innovations-and-trends"/>
    <w:p>
      <w:pPr>
        <w:pStyle w:val="Heading2"/>
      </w:pPr>
      <w:r>
        <w:t xml:space="preserve">Technological Innovations and Trends</w:t>
      </w:r>
    </w:p>
    <w:p>
      <w:pPr>
        <w:pStyle w:val="FirstParagraph"/>
      </w:pPr>
      <w:r>
        <w:t xml:space="preserve">International Council of the Aeronautical Sciences (ICAS). (2022).</w:t>
      </w:r>
      <w:r>
        <w:t xml:space="preserve"> </w:t>
      </w:r>
      <w:r>
        <w:rPr>
          <w:iCs/>
          <w:i/>
        </w:rPr>
        <w:t xml:space="preserve">Proceedings of the 32nd ICAS Congress: Advances in Aerospace Technology</w:t>
      </w:r>
      <w:r>
        <w:t xml:space="preserve">. ICAS Publications.</w:t>
      </w:r>
    </w:p>
    <w:p>
      <w:pPr>
        <w:pStyle w:val="BodyText"/>
      </w:pPr>
      <w:r>
        <w:t xml:space="preserve">This collection of peer-reviewed papers presents the latest research and technological advancements in aerospace engineering, including topics such as electric propulsion, autonomous flight, and advanced materials.</w:t>
      </w:r>
    </w:p>
    <w:p>
      <w:pPr>
        <w:pStyle w:val="BodyText"/>
      </w:pPr>
      <w:r>
        <w:t xml:space="preserve">As a leading international organization, ICAS ensures the quality and relevance of the research presented. The proceedings are a valuable resource for staying updated on global trends in aerospace technology.</w:t>
      </w:r>
    </w:p>
    <w:p>
      <w:pPr>
        <w:pStyle w:val="BodyText"/>
      </w:pPr>
      <w:r>
        <w:t xml:space="preserve">Munich is a hub for aerospace innovation, and this resource provides insights into the technologies shaping the future of the industry. It is particularly useful for engineers involved in research and development.</w:t>
      </w:r>
    </w:p>
    <w:p>
      <w:pPr>
        <w:pStyle w:val="BodyText"/>
      </w:pPr>
      <w:r>
        <w:t xml:space="preserve">Fraunhofer Institute for Manufacturing Engineering and Automation (IPA). (2023).</w:t>
      </w:r>
      <w:r>
        <w:t xml:space="preserve"> </w:t>
      </w:r>
      <w:r>
        <w:rPr>
          <w:iCs/>
          <w:i/>
        </w:rPr>
        <w:t xml:space="preserve">Digitalization in Aerospace Manufacturing: Trends and Opportunities</w:t>
      </w:r>
      <w:r>
        <w:t xml:space="preserve">. Fraunhofer Publications.</w:t>
      </w:r>
    </w:p>
    <w:p>
      <w:pPr>
        <w:pStyle w:val="BodyText"/>
      </w:pPr>
      <w:r>
        <w:t xml:space="preserve">This report examines the impact of digitalization on aerospace manufacturing, with a focus on Industry 4.0 technologies, smart factories, and data-driven decision-making. It includes case studies from German companies.</w:t>
      </w:r>
    </w:p>
    <w:p>
      <w:pPr>
        <w:pStyle w:val="BodyText"/>
      </w:pPr>
      <w:r>
        <w:t xml:space="preserve">Fraunhofer IPA is a renowned research institute, and this document offers practical insights into the application of digital technologies in aerospace manufacturing. The information is well-supported by real-world examples.</w:t>
      </w:r>
    </w:p>
    <w:p>
      <w:pPr>
        <w:pStyle w:val="BodyText"/>
      </w:pPr>
      <w:r>
        <w:t xml:space="preserve">Munich is a center for advanced manufacturing, and this resource is highly relevant for aerospace engineers working in production and operations. It highlights the importance of digital transformation in the industry.</w:t>
      </w:r>
    </w:p>
    <w:bookmarkEnd w:id="23"/>
    <w:bookmarkStart w:id="24" w:name="professional-development-and-networking"/>
    <w:p>
      <w:pPr>
        <w:pStyle w:val="Heading2"/>
      </w:pPr>
      <w:r>
        <w:t xml:space="preserve">Professional Development and Networking</w:t>
      </w:r>
    </w:p>
    <w:p>
      <w:pPr>
        <w:pStyle w:val="FirstParagraph"/>
      </w:pPr>
      <w:r>
        <w:t xml:space="preserve">German Society for Aeronautics and Astronautics (DGLR). (2023).</w:t>
      </w:r>
      <w:r>
        <w:t xml:space="preserve"> </w:t>
      </w:r>
      <w:r>
        <w:rPr>
          <w:iCs/>
          <w:i/>
        </w:rPr>
        <w:t xml:space="preserve">Annual Report: Advancing Aerospace Science and Engineering in Germany</w:t>
      </w:r>
      <w:r>
        <w:t xml:space="preserve">. DGLR Publications.</w:t>
      </w:r>
    </w:p>
    <w:p>
      <w:pPr>
        <w:pStyle w:val="BodyText"/>
      </w:pPr>
      <w:r>
        <w:t xml:space="preserve">This report summarizes the activities and achievements of DGLR, including conferences, workshops, and educational programs aimed at promoting aerospace science and engineering in Germany.</w:t>
      </w:r>
    </w:p>
    <w:p>
      <w:pPr>
        <w:pStyle w:val="BodyText"/>
      </w:pPr>
      <w:r>
        <w:t xml:space="preserve">DGLR is a respected professional organization, and this document provides valuable information about networking opportunities and professional development resources for aerospace engineers.</w:t>
      </w:r>
    </w:p>
    <w:p>
      <w:pPr>
        <w:pStyle w:val="BodyText"/>
      </w:pPr>
      <w:r>
        <w:t xml:space="preserve">Munich hosts several DGLR events, making this resource particularly useful for local engineers seeking to expand their professional network and stay informed about industry developments.</w:t>
      </w:r>
    </w:p>
    <w:p>
      <w:pPr>
        <w:pStyle w:val="BodyText"/>
      </w:pPr>
      <w:r>
        <w:t xml:space="preserve">This annotated bibliography serves as a foundational resource for aerospace engineers in Munich, Germany, offering insights into the industry, regulatory environment, academic landscape, technological trends, and professional development opportunities. By leveraging these resources, engineers can enhance their knowledge, stay updated on industry advancements, and contribute to the continued growth of the aerospace sector in this dynamic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Munich, Germany</dc:title>
  <dc:creator/>
  <dc:language>en</dc:language>
  <cp:keywords/>
  <dcterms:created xsi:type="dcterms:W3CDTF">2026-08-08T10:03:57Z</dcterms:created>
  <dcterms:modified xsi:type="dcterms:W3CDTF">2026-08-08T10:03:57Z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