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4" w:name="Xaaa8836bfaa69b68cd5d56e9616d8727f06f2f8"/>
    <w:p>
      <w:pPr>
        <w:pStyle w:val="Heading1"/>
      </w:pPr>
      <w:r>
        <w:t xml:space="preserve">Annotated Bibliography: The Role and Development of the Aerospace Engineer in Indonesia Jakarta</w:t>
      </w:r>
    </w:p>
    <w:p>
      <w:pPr>
        <w:pStyle w:val="FirstParagraph"/>
      </w:pPr>
      <w:r>
        <w:t xml:space="preserve">This annotated bibliography compiles essential literature regarding the aerospace engineering sector within the context of Indonesia, with a specific focus on the capital city, Jakarta. As the administrative and economic hub of the nation, Jakarta serves as the primary location for aviation regulatory bodies, corporate headquarters, and major research institutions. The following entries explore the regulatory frameworks, educational pathways, industrial growth, and technological challenges faced by aerospace engineers operating in this dynamic environment.</w:t>
      </w:r>
    </w:p>
    <w:bookmarkStart w:id="20" w:name="Xfac9b76ffdc8cf8018293497d49190669037812"/>
    <w:p>
      <w:pPr>
        <w:pStyle w:val="Heading2"/>
      </w:pPr>
      <w:r>
        <w:t xml:space="preserve">Regulatory Frameworks and Aviation Safety</w:t>
      </w:r>
    </w:p>
    <w:p>
      <w:pPr>
        <w:pStyle w:val="FirstParagraph"/>
      </w:pPr>
      <w:r>
        <w:t xml:space="preserve">Directorate General of Civil Aviation (DGCA). (2023).</w:t>
      </w:r>
      <w:r>
        <w:t xml:space="preserve"> </w:t>
      </w:r>
      <w:r>
        <w:rPr>
          <w:iCs/>
          <w:i/>
        </w:rPr>
        <w:t xml:space="preserve">Aviation Safety Report and Regulatory Standards for Indonesian Airspace</w:t>
      </w:r>
      <w:r>
        <w:t xml:space="preserve">. Jakarta: Ministry of Transportation of the Republic of Indonesia.</w:t>
      </w:r>
    </w:p>
    <w:p>
      <w:pPr>
        <w:pStyle w:val="BodyText"/>
      </w:pPr>
      <w:r>
        <w:t xml:space="preserve">This official government publication is a critical resource for any aerospace engineer working in Jakarta. It outlines the stringent safety protocols and regulatory standards mandated by the Directorate General of Civil Aviation (DGCA), which is headquartered in the capital. The document details the certification processes for aircraft maintenance and design modifications, which are essential for engineers employed by major airlines and maintenance, repair, and overhaul (MRO) facilities in the Jakarta metropolitan area. It provides insight into how local regulations align with International Civil Aviation Organization (ICAO) standards, highlighting the compliance burden and professional responsibilities of engineers in Indonesia's busiest aviation hub.</w:t>
      </w:r>
    </w:p>
    <w:p>
      <w:pPr>
        <w:pStyle w:val="BodyText"/>
      </w:pPr>
      <w:r>
        <w:t xml:space="preserve">Pratama, A., &amp; Wijaya, S. (2022).</w:t>
      </w:r>
      <w:r>
        <w:t xml:space="preserve"> </w:t>
      </w:r>
      <w:r>
        <w:rPr>
          <w:iCs/>
          <w:i/>
        </w:rPr>
        <w:t xml:space="preserve">Challenges in Implementing EASA Standards in Indonesian MRO Facilities</w:t>
      </w:r>
      <w:r>
        <w:t xml:space="preserve">. Journal of Indonesian Aviation Technology, 15(2), 45-60.</w:t>
      </w:r>
    </w:p>
    <w:p>
      <w:pPr>
        <w:pStyle w:val="BodyText"/>
      </w:pPr>
      <w:r>
        <w:t xml:space="preserve">This academic article examines the technical and logistical challenges faced by aerospace engineers in Jakarta-based MRO facilities when attempting to meet European Union Aviation Safety Agency (EASA) standards. The authors argue that while Jakarta hosts some of the region's largest maintenance hubs, there is a significant gap in specialized training and infrastructure. This source is valuable for understanding the practical difficulties engineers encounter when bridging the gap between local capabilities and international quality expectations. It offers a realistic perspective on the professional development required for engineers in Indonesia to remain competitive in the global market.</w:t>
      </w:r>
    </w:p>
    <w:bookmarkEnd w:id="20"/>
    <w:bookmarkStart w:id="21" w:name="education-and-workforce-development"/>
    <w:p>
      <w:pPr>
        <w:pStyle w:val="Heading2"/>
      </w:pPr>
      <w:r>
        <w:t xml:space="preserve">Education and Workforce Development</w:t>
      </w:r>
    </w:p>
    <w:p>
      <w:pPr>
        <w:pStyle w:val="FirstParagraph"/>
      </w:pPr>
      <w:r>
        <w:t xml:space="preserve">Bandung Institute of Technology (ITB) &amp; University of Indonesia (UI). (2021).</w:t>
      </w:r>
      <w:r>
        <w:t xml:space="preserve"> </w:t>
      </w:r>
      <w:r>
        <w:rPr>
          <w:iCs/>
          <w:i/>
        </w:rPr>
        <w:t xml:space="preserve">Collaborative Framework for Aerospace Engineering Education in Java</w:t>
      </w:r>
      <w:r>
        <w:t xml:space="preserve">. Jakarta: Indonesian Ministry of Education and Culture.</w:t>
      </w:r>
    </w:p>
    <w:p>
      <w:pPr>
        <w:pStyle w:val="BodyText"/>
      </w:pPr>
      <w:r>
        <w:t xml:space="preserve">Although major engineering universities are located in Bandung and Yogyakarta, this report focuses on the administrative and research collaboration centered in Jakarta. It details how the Ministry of Education and Culture is coordinating curriculum updates to better prepare aerospace engineers for the demands of the Indonesian aviation industry. The document highlights the need for more practical, industry-integrated learning experiences for students who will eventually work in Jakarta's aviation sector. It is a key reference for understanding the pipeline of talent entering the workforce and the government's role in shaping the future of aerospace engineering in Indonesia.</w:t>
      </w:r>
    </w:p>
    <w:p>
      <w:pPr>
        <w:pStyle w:val="BodyText"/>
      </w:pPr>
      <w:r>
        <w:t xml:space="preserve">Sari, D. (2023).</w:t>
      </w:r>
      <w:r>
        <w:t xml:space="preserve"> </w:t>
      </w:r>
      <w:r>
        <w:rPr>
          <w:iCs/>
          <w:i/>
        </w:rPr>
        <w:t xml:space="preserve">Skills Gap Analysis: The Demand for Specialized Aerospace Engineers in Southeast Asia</w:t>
      </w:r>
      <w:r>
        <w:t xml:space="preserve">. ASEAN Engineering Review, 8(1), 112-125.</w:t>
      </w:r>
    </w:p>
    <w:p>
      <w:pPr>
        <w:pStyle w:val="BodyText"/>
      </w:pPr>
      <w:r>
        <w:t xml:space="preserve">This study provides a comparative analysis of aerospace engineering skills across Southeast Asia, with a specific case study on Jakarta. The author identifies a critical shortage of engineers with expertise in composite materials and avionics systems within Indonesia. The article suggests that Jakarta-based companies are increasingly relying on expatriate expertise due to this gap. For local aerospace engineers, this source underscores the importance of continuous professional development and specialization. It serves as a strategic guide for career planning and highlights the areas where the Indonesian engineering community must focus its efforts to achieve self-sufficiency.</w:t>
      </w:r>
    </w:p>
    <w:bookmarkEnd w:id="21"/>
    <w:bookmarkStart w:id="22" w:name="industrial-growth-and-manufacturing"/>
    <w:p>
      <w:pPr>
        <w:pStyle w:val="Heading2"/>
      </w:pPr>
      <w:r>
        <w:t xml:space="preserve">Industrial Growth and Manufacturing</w:t>
      </w:r>
    </w:p>
    <w:p>
      <w:pPr>
        <w:pStyle w:val="FirstParagraph"/>
      </w:pPr>
      <w:r>
        <w:t xml:space="preserve">Indonesian Aerospace (PT Dirgantara Indonesia). (2022).</w:t>
      </w:r>
      <w:r>
        <w:t xml:space="preserve"> </w:t>
      </w:r>
      <w:r>
        <w:rPr>
          <w:iCs/>
          <w:i/>
        </w:rPr>
        <w:t xml:space="preserve">Annual Report: Strategic Initiatives and Global Partnerships</w:t>
      </w:r>
      <w:r>
        <w:t xml:space="preserve">. Jakarta: PT Dirgantara Indonesia.</w:t>
      </w:r>
    </w:p>
    <w:p>
      <w:pPr>
        <w:pStyle w:val="BodyText"/>
      </w:pPr>
      <w:r>
        <w:t xml:space="preserve">As the state-owned aerospace manufacturer, PT Dirgantara Indonesia (now often referred to as Indonesian Aerospace) plays a pivotal role in the national industry. While its manufacturing plants are located in Bandung and Ngoro, its corporate headquarters and strategic planning offices are in Jakarta. This annual report details the company's efforts to secure international partnerships and develop new aircraft models, such as the N219. It provides valuable information on the types of engineering projects currently underway in Indonesia and the corporate culture that aerospace engineers in Jakarta-based management roles must navigate. It is an essential document for understanding the business side of aerospace engineering in the country.</w:t>
      </w:r>
    </w:p>
    <w:p>
      <w:pPr>
        <w:pStyle w:val="BodyText"/>
      </w:pPr>
      <w:r>
        <w:t xml:space="preserve">Hartono, B. (2023).</w:t>
      </w:r>
      <w:r>
        <w:t xml:space="preserve"> </w:t>
      </w:r>
      <w:r>
        <w:rPr>
          <w:iCs/>
          <w:i/>
        </w:rPr>
        <w:t xml:space="preserve">The Rise of Drone Technology and Urban Air Mobility in Jakarta</w:t>
      </w:r>
      <w:r>
        <w:t xml:space="preserve">. Smart Cities Indonesia Journal, 4(3), 78-92.</w:t>
      </w:r>
    </w:p>
    <w:p>
      <w:pPr>
        <w:pStyle w:val="BodyText"/>
      </w:pPr>
      <w:r>
        <w:t xml:space="preserve">This article explores the emerging field of urban air mobility (UAM) and drone logistics within the congested environment of Jakarta. It discusses the unique engineering challenges posed by the city's dense urban landscape, tropical weather conditions, and complex airspace regulations. The author argues that Jakarta could become a testing ground for innovative aerospace solutions in Southeast Asia. This source is highly relevant for aerospace engineers interested in unmanned aerial systems (UAS) and future transportation technologies. It highlights a growing niche within the Indonesian market that requires specialized engineering knowledge and regulatory navigation.</w:t>
      </w:r>
    </w:p>
    <w:bookmarkEnd w:id="22"/>
    <w:bookmarkStart w:id="23" w:name="X263cfbc56fdd5613c4ac915f02d137e3439bf2b"/>
    <w:p>
      <w:pPr>
        <w:pStyle w:val="Heading2"/>
      </w:pPr>
      <w:r>
        <w:t xml:space="preserve">Environmental and Sustainability Considerations</w:t>
      </w:r>
    </w:p>
    <w:p>
      <w:pPr>
        <w:pStyle w:val="FirstParagraph"/>
      </w:pPr>
      <w:r>
        <w:t xml:space="preserve">Ministry of Environment and Forestry. (2022).</w:t>
      </w:r>
      <w:r>
        <w:t xml:space="preserve"> </w:t>
      </w:r>
      <w:r>
        <w:rPr>
          <w:iCs/>
          <w:i/>
        </w:rPr>
        <w:t xml:space="preserve">Environmental Impact Assessment Guidelines for Aviation Projects in Indonesia</w:t>
      </w:r>
      <w:r>
        <w:t xml:space="preserve">. Jakarta: Government of Indonesia.</w:t>
      </w:r>
    </w:p>
    <w:p>
      <w:pPr>
        <w:pStyle w:val="BodyText"/>
      </w:pPr>
      <w:r>
        <w:t xml:space="preserve">With increasing awareness of climate change, this government guideline outlines the environmental standards that aerospace projects in Indonesia must meet. It is particularly relevant for engineers involved in airport expansion projects in the Jakarta area, such as the development of the new airport in Banten, which serves the greater Jakarta metropolitan region. The document details requirements for noise reduction, emissions control, and sustainable infrastructure design. It emphasizes the growing responsibility of aerospace engineers in Indonesia to integrate environmental sustainability into their design and operational processes, aligning local practices with global green aviation trends.</w:t>
      </w:r>
    </w:p>
    <w:p>
      <w:pPr>
        <w:pStyle w:val="BodyText"/>
      </w:pPr>
      <w:r>
        <w:t xml:space="preserve">Lee, K., &amp; Susanto, R. (2023).</w:t>
      </w:r>
      <w:r>
        <w:t xml:space="preserve"> </w:t>
      </w:r>
      <w:r>
        <w:rPr>
          <w:iCs/>
          <w:i/>
        </w:rPr>
        <w:t xml:space="preserve">Sustainable Aviation Fuels (SAF) in Indonesia: Opportunities and Technical Barriers</w:t>
      </w:r>
      <w:r>
        <w:t xml:space="preserve">. Energy Policy Asia, 5(2), 201-215.</w:t>
      </w:r>
    </w:p>
    <w:p>
      <w:pPr>
        <w:pStyle w:val="BodyText"/>
      </w:pPr>
      <w:r>
        <w:t xml:space="preserve">This research paper investigates the potential for Indonesia to produce and utilize Sustainable Aviation Fuels (SAF), leveraging its abundant palm oil resources. The authors analyze the technical challenges and economic feasibility of SAF production, with a focus on its adoption by airlines based in Jakarta. For aerospace engineers, this source provides insight into future fuel technologies and the necessary modifications to aircraft engines and fuel systems. It highlights a unique opportunity for Indonesia to become a leader in sustainable aviation and underscores the interdisciplinary nature of modern aerospace engineering, which increasingly intersects with energy policy and environmental science.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Jakarta, Indonesia</dc:title>
  <dc:creator/>
  <dc:language>en</dc:language>
  <cp:keywords/>
  <dcterms:created xsi:type="dcterms:W3CDTF">2026-08-08T09:51:12Z</dcterms:created>
  <dcterms:modified xsi:type="dcterms:W3CDTF">2026-08-08T09:51:12Z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