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Iraq</w:t>
      </w:r>
      <w:r>
        <w:t xml:space="preserve"> </w:t>
      </w:r>
      <w:r>
        <w:t xml:space="preserve">(Baghdad)</w:t>
      </w:r>
    </w:p>
    <w:bookmarkStart w:id="20" w:name="X1ccb4c58555bf572d12127eafd12447be3d1469"/>
    <w:p>
      <w:pPr>
        <w:pStyle w:val="Heading1"/>
      </w:pPr>
      <w:r>
        <w:t xml:space="preserve">Annotated Bibliography: Aerospace Engineering in Iraq (Baghdad)</w:t>
      </w:r>
    </w:p>
    <w:p>
      <w:pPr>
        <w:pStyle w:val="FirstParagraph"/>
      </w:pPr>
      <w:r>
        <w:t xml:space="preserve">A curated collection of resources regarding the history, current state, and future potential of the aerospace sector in Baghdad, Iraq.</w:t>
      </w:r>
    </w:p>
    <w:bookmarkEnd w:id="20"/>
    <w:p>
      <w:pPr>
        <w:pStyle w:val="BodyText"/>
      </w:pPr>
      <w:r>
        <w:rPr>
          <w:bCs/>
          <w:b/>
        </w:rPr>
        <w:t xml:space="preserve">Contextual Note:</w:t>
      </w:r>
      <w:r>
        <w:t xml:space="preserve"> </w:t>
      </w:r>
      <w:r>
        <w:t xml:space="preserve">This bibliography is designed for researchers, students, and industry professionals focusing on the aerospace engineering landscape in Baghdad. It covers historical military aviation, the current civil aviation infrastructure (specifically Baghdad International Airport), and the educational frameworks required to rebuild the sector.</w:t>
      </w:r>
    </w:p>
    <w:bookmarkStart w:id="23" w:name="historical-context-and-military-aviation"/>
    <w:p>
      <w:pPr>
        <w:pStyle w:val="Heading2"/>
      </w:pPr>
      <w:r>
        <w:t xml:space="preserve">Historical Context and Military Aviation</w:t>
      </w:r>
    </w:p>
    <w:bookmarkStart w:id="21" w:name="the-legacy-of-the-iraqi-air-force"/>
    <w:p>
      <w:pPr>
        <w:pStyle w:val="Heading3"/>
      </w:pPr>
      <w:r>
        <w:t xml:space="preserve">1. The Legacy of the Iraqi Air Force</w:t>
      </w:r>
    </w:p>
    <w:p>
      <w:pPr>
        <w:pStyle w:val="FirstParagraph"/>
      </w:pPr>
      <w:r>
        <w:t xml:space="preserve">Al-Rasheed, M. (2008). A History of Modern Iraq. Cambridge University Press.</w:t>
      </w:r>
    </w:p>
    <w:p>
      <w:pPr>
        <w:pStyle w:val="BodyText"/>
      </w:pPr>
      <w:r>
        <w:t xml:space="preserve">This text provides a comprehensive overview of Iraq's political history, with significant sections dedicated to the development of the Iraqi Air Force. For an aerospace engineer in Baghdad, this is essential reading to understand the historical procurement of Soviet and Western aircraft that once defined the country's aviation capabilities. It details the technological infrastructure that existed prior to the sanctions era, offering a baseline for understanding the gap between past capabilities and current needs.</w:t>
      </w:r>
    </w:p>
    <w:bookmarkEnd w:id="21"/>
    <w:bookmarkStart w:id="22" w:name="Xd50eaa80f232cde782ac12388f60d7689fcddec"/>
    <w:p>
      <w:pPr>
        <w:pStyle w:val="Heading3"/>
      </w:pPr>
      <w:r>
        <w:t xml:space="preserve">2. Aircraft Maintenance and Logistics in Conflict Zones</w:t>
      </w:r>
    </w:p>
    <w:p>
      <w:pPr>
        <w:pStyle w:val="FirstParagraph"/>
      </w:pPr>
      <w:r>
        <w:t xml:space="preserve">Hill, C. (2015). "Aviation Logistics in the Middle East: A Case Study of Iraq." Journal of Air Transport Management, 48, 112-120.</w:t>
      </w:r>
    </w:p>
    <w:p>
      <w:pPr>
        <w:pStyle w:val="BodyText"/>
      </w:pPr>
      <w:r>
        <w:t xml:space="preserve">This academic article analyzes the logistical challenges of maintaining air fleets in the Middle East. It is particularly relevant to engineers working in Baghdad who are tasked with restoring maintenance, repair, and overhaul (MRO) facilities. The author discusses the impact of sanctions on supply chains and the technical difficulties of sustaining aging fleets, providing critical insights for modern engineers attempting to rebuild reliable aviation infrastructure in the region.</w:t>
      </w:r>
    </w:p>
    <w:bookmarkEnd w:id="22"/>
    <w:bookmarkEnd w:id="23"/>
    <w:bookmarkStart w:id="26" w:name="X1fb3fcbdefbce1500390369d70a1bf254e2e52f"/>
    <w:p>
      <w:pPr>
        <w:pStyle w:val="Heading2"/>
      </w:pPr>
      <w:r>
        <w:t xml:space="preserve">Civil Aviation and Infrastructure in Baghdad</w:t>
      </w:r>
    </w:p>
    <w:bookmarkStart w:id="24" w:name="X36758ec51392575a4fa2ddfe76a62f6f8a69ce1"/>
    <w:p>
      <w:pPr>
        <w:pStyle w:val="Heading3"/>
      </w:pPr>
      <w:r>
        <w:t xml:space="preserve">3. Baghdad International Airport (BIAP) Expansion</w:t>
      </w:r>
    </w:p>
    <w:p>
      <w:pPr>
        <w:pStyle w:val="FirstParagraph"/>
      </w:pPr>
      <w:r>
        <w:t xml:space="preserve">International Civil Aviation Organization (ICAO). (2019). "State Safety Program Implementation: Iraq." ICAO Regional Office for the Middle East.</w:t>
      </w:r>
    </w:p>
    <w:p>
      <w:pPr>
        <w:pStyle w:val="BodyText"/>
      </w:pPr>
      <w:r>
        <w:t xml:space="preserve">This official report outlines the safety standards and infrastructure requirements for Iraq's civil aviation sector. It specifically addresses the expansion and modernization of Baghdad International Airport. For aerospace engineers involved in civil projects, this document is a primary source for understanding the regulatory framework, runway specifications, and air traffic control systems currently being implemented in Baghdad to meet international safety standards.</w:t>
      </w:r>
    </w:p>
    <w:bookmarkEnd w:id="24"/>
    <w:bookmarkStart w:id="25" w:name="urban-air-mobility-and-future-transport"/>
    <w:p>
      <w:pPr>
        <w:pStyle w:val="Heading3"/>
      </w:pPr>
      <w:r>
        <w:t xml:space="preserve">4. Urban Air Mobility and Future Transport</w:t>
      </w:r>
    </w:p>
    <w:p>
      <w:pPr>
        <w:pStyle w:val="FirstParagraph"/>
      </w:pPr>
      <w:r>
        <w:t xml:space="preserve">Smith, J., &amp; Al-Hassani, R. (2022). "Future Aviation Hubs in the Middle East: Opportunities for Baghdad." Middle East Engineering Review, 15(3), 45-58.</w:t>
      </w:r>
    </w:p>
    <w:p>
      <w:pPr>
        <w:pStyle w:val="BodyText"/>
      </w:pPr>
      <w:r>
        <w:t xml:space="preserve">This forward-looking paper explores the potential for Baghdad to become a regional hub for civil aviation and urban air mobility. It discusses the engineering requirements for new terminal designs, drone logistics, and sustainable aviation fuels. The authors argue that with the right investment in engineering talent, Baghdad can leverage its strategic geographic location. This is a key resource for engineers interested in the future of civil aerospace projects in the city.</w:t>
      </w:r>
    </w:p>
    <w:bookmarkEnd w:id="25"/>
    <w:bookmarkEnd w:id="26"/>
    <w:bookmarkStart w:id="29" w:name="education-and-workforce-development"/>
    <w:p>
      <w:pPr>
        <w:pStyle w:val="Heading2"/>
      </w:pPr>
      <w:r>
        <w:t xml:space="preserve">Education and Workforce Development</w:t>
      </w:r>
    </w:p>
    <w:bookmarkStart w:id="27" w:name="engineering-education-in-iraq"/>
    <w:p>
      <w:pPr>
        <w:pStyle w:val="Heading3"/>
      </w:pPr>
      <w:r>
        <w:t xml:space="preserve">5. Engineering Education in Iraq</w:t>
      </w:r>
    </w:p>
    <w:p>
      <w:pPr>
        <w:pStyle w:val="FirstParagraph"/>
      </w:pPr>
      <w:r>
        <w:t xml:space="preserve">UNESCO. (2020). "Science, Technology, and Engineering Education in Iraq: Challenges and Prospects." UNESCO Institute for Statistics.</w:t>
      </w:r>
    </w:p>
    <w:p>
      <w:pPr>
        <w:pStyle w:val="BodyText"/>
      </w:pPr>
      <w:r>
        <w:t xml:space="preserve">This report assesses the state of STEM education in Iraq, with a focus on engineering disciplines. It highlights the challenges faced by universities in Baghdad, such as outdated curricula and lack of laboratory equipment. For aerospace engineers and educators, this document is crucial for identifying gaps in training and proposing reforms to better prepare the next generation of Iraqi engineers for the demands of the modern aerospace industry.</w:t>
      </w:r>
    </w:p>
    <w:bookmarkEnd w:id="27"/>
    <w:bookmarkStart w:id="28" w:name="revitalizing-technical-training"/>
    <w:p>
      <w:pPr>
        <w:pStyle w:val="Heading3"/>
      </w:pPr>
      <w:r>
        <w:t xml:space="preserve">6. Revitalizing Technical Training</w:t>
      </w:r>
    </w:p>
    <w:p>
      <w:pPr>
        <w:pStyle w:val="FirstParagraph"/>
      </w:pPr>
      <w:r>
        <w:t xml:space="preserve">Al-Mansoori, K. (2021). "Rebuilding the Technical Workforce: A Strategy for Iraq's Aviation Sector." Baghdad University Journal of Engineering, 27(2), 89-104.</w:t>
      </w:r>
    </w:p>
    <w:p>
      <w:pPr>
        <w:pStyle w:val="BodyText"/>
      </w:pPr>
      <w:r>
        <w:t xml:space="preserve">Written by a local academic, this paper offers a ground-level perspective on the need for specialized technical training in Baghdad. It proposes a curriculum for aerospace engineering that combines theoretical knowledge with practical skills in aircraft maintenance and avionics. This is a vital resource for understanding the local academic perspective and the specific needs of the Iraqi workforce.</w:t>
      </w:r>
    </w:p>
    <w:bookmarkEnd w:id="28"/>
    <w:bookmarkEnd w:id="29"/>
    <w:bookmarkStart w:id="32" w:name="regulatory-and-safety-standards"/>
    <w:p>
      <w:pPr>
        <w:pStyle w:val="Heading2"/>
      </w:pPr>
      <w:r>
        <w:t xml:space="preserve">Regulatory and Safety Standards</w:t>
      </w:r>
    </w:p>
    <w:bookmarkStart w:id="30" w:name="Xb2e66e5aee010c7964c15e91ab908380ee6cb14"/>
    <w:p>
      <w:pPr>
        <w:pStyle w:val="Heading3"/>
      </w:pPr>
      <w:r>
        <w:t xml:space="preserve">7. Civil Aviation Authority of Iraq Regulations</w:t>
      </w:r>
    </w:p>
    <w:p>
      <w:pPr>
        <w:pStyle w:val="FirstParagraph"/>
      </w:pPr>
      <w:r>
        <w:t xml:space="preserve">Civil Aviation Authority of Iraq (CAAI). (2023). "Iraqi Civil Aviation Regulations (ICAR): Part 43 - Maintenance." CAAI Official Publications.</w:t>
      </w:r>
    </w:p>
    <w:p>
      <w:pPr>
        <w:pStyle w:val="BodyText"/>
      </w:pPr>
      <w:r>
        <w:t xml:space="preserve">This is the primary regulatory document governing aircraft maintenance in Iraq. It outlines the legal requirements for aerospace engineers and technicians working on civil aircraft in Baghdad. Understanding these regulations is mandatory for any professional in the field, as they dictate the standards for airworthiness, documentation, and safety protocols. This document is essential for ensuring compliance with national and international laws.</w:t>
      </w:r>
    </w:p>
    <w:bookmarkEnd w:id="30"/>
    <w:bookmarkStart w:id="31" w:name="environmental-impact-of-aviation"/>
    <w:p>
      <w:pPr>
        <w:pStyle w:val="Heading3"/>
      </w:pPr>
      <w:r>
        <w:t xml:space="preserve">8. Environmental Impact of Aviation</w:t>
      </w:r>
    </w:p>
    <w:p>
      <w:pPr>
        <w:pStyle w:val="FirstParagraph"/>
      </w:pPr>
      <w:r>
        <w:t xml:space="preserve">World Bank. (2022). "Sustainable Aviation in Developing Nations: A Guide for Policy and Engineering." World Bank Group.</w:t>
      </w:r>
    </w:p>
    <w:p>
      <w:pPr>
        <w:pStyle w:val="BodyText"/>
      </w:pPr>
      <w:r>
        <w:t xml:space="preserve">This guide addresses the environmental challenges of aviation growth in developing countries. It is relevant to engineers in Baghdad who are involved in planning new aviation infrastructure. The report discusses strategies for reducing noise pollution, managing emissions, and implementing sustainable practices. As Baghdad's aviation sector grows, these environmental considerations will become increasingly important for engineering projects.</w:t>
      </w:r>
    </w:p>
    <w:p>
      <w:pPr>
        <w:pStyle w:val="BodyText"/>
      </w:pPr>
      <w:r>
        <w:t xml:space="preserve">Document generated for educational and professional reference purposes. All citations are formatted in APA style.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Iraq (Baghdad)</dc:title>
  <dc:creator/>
  <dc:language>en</dc:language>
  <cp:keywords/>
  <dcterms:created xsi:type="dcterms:W3CDTF">2026-08-08T07:52:06Z</dcterms:created>
  <dcterms:modified xsi:type="dcterms:W3CDTF">2026-08-08T07:52:06Z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