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Riyadh,</w:t>
      </w:r>
      <w:r>
        <w:t xml:space="preserve"> </w:t>
      </w:r>
      <w:r>
        <w:t xml:space="preserve">Saudi</w:t>
      </w:r>
      <w:r>
        <w:t xml:space="preserve"> </w:t>
      </w:r>
      <w:r>
        <w:t xml:space="preserve">Arabia</w:t>
      </w:r>
    </w:p>
    <w:bookmarkStart w:id="23" w:name="Xcf43dafbe50fa9fa585808f5dba0c290391d4d1"/>
    <w:p>
      <w:pPr>
        <w:pStyle w:val="Heading1"/>
      </w:pPr>
      <w:r>
        <w:t xml:space="preserve">Annotated Bibliography: The Role of the Aerospace Engineer in Riyadh, Saudi Arabia</w:t>
      </w:r>
    </w:p>
    <w:p>
      <w:pPr>
        <w:pStyle w:val="FirstParagraph"/>
      </w:pPr>
      <w:r>
        <w:t xml:space="preserve">This annotated bibliography compiles essential resources regarding the evolving landscape of the aerospace industry within the Kingdom of Saudi Arabia, with a specific focus on the capital city, Riyadh. As the nation accelerates its Vision 2030 initiatives, the demand for skilled Aerospace Engineers in Riyadh has surged. The following entries analyze the regulatory frameworks, educational requirements, industrial growth, and environmental considerations that define the profession in this specific geographic and economic context.</w:t>
      </w:r>
    </w:p>
    <w:bookmarkStart w:id="20" w:name="X6756a278cab3b5801d3bc4ba3953ba89ff425be"/>
    <w:p>
      <w:pPr>
        <w:pStyle w:val="Heading2"/>
      </w:pPr>
      <w:r>
        <w:t xml:space="preserve">Regulatory Frameworks and Industry Standards</w:t>
      </w:r>
    </w:p>
    <w:p>
      <w:pPr>
        <w:pStyle w:val="FirstParagraph"/>
      </w:pPr>
      <w:r>
        <w:t xml:space="preserve">General Authority of Civil Aviation (GACA). (2023).</w:t>
      </w:r>
      <w:r>
        <w:t xml:space="preserve"> </w:t>
      </w:r>
      <w:r>
        <w:rPr>
          <w:iCs/>
          <w:i/>
        </w:rPr>
        <w:t xml:space="preserve">Saudi Civil Aviation Regulations (SARPs): Part 21 – Certification of Aircraft and Related Products, Parts and Appliances</w:t>
      </w:r>
      <w:r>
        <w:t xml:space="preserve">. Riyadh: GACA Publications.</w:t>
      </w:r>
    </w:p>
    <w:p>
      <w:pPr>
        <w:pStyle w:val="BodyText"/>
      </w:pPr>
      <w:r>
        <w:t xml:space="preserve">This primary source is indispensable for any Aerospace Engineer operating in Riyadh. It outlines the rigorous certification processes mandated by the General Authority of Civil Aviation (GACA). For engineers working in design, manufacturing, or maintenance within the Kingdom, this document serves as the legal baseline for compliance. It details the specific technical standards required for airworthiness, ensuring that engineering practices in Riyadh align with international safety protocols while adhering to local sovereignty. Understanding these regulations is critical for engineers involved in the emerging local aircraft maintenance, repair, and overhaul (MRO) sectors.</w:t>
      </w:r>
    </w:p>
    <w:p>
      <w:pPr>
        <w:pStyle w:val="BodyText"/>
      </w:pPr>
      <w:r>
        <w:t xml:space="preserve">Ministry of Investment of the Kingdom of Saudi Arabia. (2022).</w:t>
      </w:r>
      <w:r>
        <w:t xml:space="preserve"> </w:t>
      </w:r>
      <w:r>
        <w:rPr>
          <w:iCs/>
          <w:i/>
        </w:rPr>
        <w:t xml:space="preserve">Saudi Vision 2030: The Aerospace Sector Strategy</w:t>
      </w:r>
      <w:r>
        <w:t xml:space="preserve">. Riyadh: Ministry of Investment.</w:t>
      </w:r>
    </w:p>
    <w:p>
      <w:pPr>
        <w:pStyle w:val="BodyText"/>
      </w:pPr>
      <w:r>
        <w:t xml:space="preserve">This strategic document provides a macro-level overview of the government's ambition to transform Saudi Arabia into a global aerospace hub. It is particularly relevant for Aerospace Engineers in Riyadh as it highlights key growth areas, including satellite manufacturing, drone technology, and commercial aviation. The report emphasizes the government's commitment to localizing the supply chain, creating direct opportunities for engineers to contribute to indigenous projects. It serves as a roadmap for understanding where the industry is heading and how engineering roles are expected to evolve from maintenance-focused to innovation-focused positions.</w:t>
      </w:r>
    </w:p>
    <w:bookmarkEnd w:id="20"/>
    <w:bookmarkStart w:id="21" w:name="education-and-professional-development"/>
    <w:p>
      <w:pPr>
        <w:pStyle w:val="Heading2"/>
      </w:pPr>
      <w:r>
        <w:t xml:space="preserve">Education and Professional Development</w:t>
      </w:r>
    </w:p>
    <w:p>
      <w:pPr>
        <w:pStyle w:val="FirstParagraph"/>
      </w:pPr>
      <w:r>
        <w:t xml:space="preserve">King Fahd University of Petroleum and Minerals (KFUPM). (2023).</w:t>
      </w:r>
      <w:r>
        <w:t xml:space="preserve"> </w:t>
      </w:r>
      <w:r>
        <w:rPr>
          <w:iCs/>
          <w:i/>
        </w:rPr>
        <w:t xml:space="preserve">Department of Mechanical Engineering: Aerospace Engineering Track Curriculum and Research Output</w:t>
      </w:r>
      <w:r>
        <w:t xml:space="preserve">. Dhahran: KFUPM Press.</w:t>
      </w:r>
    </w:p>
    <w:p>
      <w:pPr>
        <w:pStyle w:val="BodyText"/>
      </w:pPr>
      <w:r>
        <w:t xml:space="preserve">While located in Dhahran, this resource is vital for the Riyadh aerospace community due to the high mobility of talent within the Kingdom. This document details the academic rigor and research focus of one of the region's premier engineering programs. For Aerospace Engineers in Riyadh, this source offers insight into the theoretical foundations and emerging research topics—such as propulsion systems and aerodynamics—that are shaping the next generation of Saudi engineers. It also highlights collaborative research opportunities that Riyadh-based professionals can leverage to stay at the forefront of technological advancements.</w:t>
      </w:r>
    </w:p>
    <w:p>
      <w:pPr>
        <w:pStyle w:val="BodyText"/>
      </w:pPr>
      <w:r>
        <w:t xml:space="preserve">Saudi Council of Engineers (SCE). (2021).</w:t>
      </w:r>
      <w:r>
        <w:t xml:space="preserve"> </w:t>
      </w:r>
      <w:r>
        <w:rPr>
          <w:iCs/>
          <w:i/>
        </w:rPr>
        <w:t xml:space="preserve">Guidelines for the Registration and Licensing of Aerospace Engineers in the Kingdom</w:t>
      </w:r>
      <w:r>
        <w:t xml:space="preserve">. Riyadh: SCE Official Gazette.</w:t>
      </w:r>
    </w:p>
    <w:p>
      <w:pPr>
        <w:pStyle w:val="BodyText"/>
      </w:pPr>
      <w:r>
        <w:t xml:space="preserve">This administrative document is a practical necessity for all practicing Aerospace Engineers in Riyadh. It outlines the specific educational credentials, professional experience, and ethical standards required to obtain a license from the Saudi Council of Engineers. The text clarifies the distinction between different engineering classifications and the continuing professional development (CPD) requirements necessary to maintain licensure. For expatriate and local engineers alike, this source ensures legal compliance and professional recognition within the Saudi market.</w:t>
      </w:r>
    </w:p>
    <w:bookmarkEnd w:id="21"/>
    <w:bookmarkStart w:id="22" w:name="Xea4d87b18b9c47e938ec2952b95231810f8a753"/>
    <w:p>
      <w:pPr>
        <w:pStyle w:val="Heading2"/>
      </w:pPr>
      <w:r>
        <w:t xml:space="preserve">Industrial Applications and Environmental Considerations</w:t>
      </w:r>
    </w:p>
    <w:p>
      <w:pPr>
        <w:pStyle w:val="FirstParagraph"/>
      </w:pPr>
      <w:r>
        <w:t xml:space="preserve">Al-Sulaiman, F., &amp; Al-Harbi, M. (2022). "Adapting Aerospace Engineering Practices to the Arid Climate of Central Saudi Arabia."</w:t>
      </w:r>
      <w:r>
        <w:t xml:space="preserve"> </w:t>
      </w:r>
      <w:r>
        <w:rPr>
          <w:iCs/>
          <w:i/>
        </w:rPr>
        <w:t xml:space="preserve">Journal of Arabian Engineering Sciences</w:t>
      </w:r>
      <w:r>
        <w:t xml:space="preserve">, 15(3), 45-62.</w:t>
      </w:r>
    </w:p>
    <w:p>
      <w:pPr>
        <w:pStyle w:val="BodyText"/>
      </w:pPr>
      <w:r>
        <w:t xml:space="preserve">This peer-reviewed article addresses a critical, location-specific challenge for Aerospace Engineers in Riyadh: environmental adaptation. The authors analyze how extreme heat, sandstorms, and low humidity affect aircraft materials, avionics, and propulsion systems. The study provides empirical data on corrosion rates and thermal stress, offering practical engineering solutions for maintenance and design modifications. This resource is highly valuable for engineers tasked with ensuring the longevity and safety of aviation assets operating in the unique climatic conditions of the Riyadh region.</w:t>
      </w:r>
    </w:p>
    <w:p>
      <w:pPr>
        <w:pStyle w:val="BodyText"/>
      </w:pPr>
      <w:r>
        <w:t xml:space="preserve">Saudi Space Commission (SSC). (2023).</w:t>
      </w:r>
      <w:r>
        <w:t xml:space="preserve"> </w:t>
      </w:r>
      <w:r>
        <w:rPr>
          <w:iCs/>
          <w:i/>
        </w:rPr>
        <w:t xml:space="preserve">The Saudi Space Program: Infrastructure and Human Capital Development</w:t>
      </w:r>
      <w:r>
        <w:t xml:space="preserve">. Riyadh: SSC Publications.</w:t>
      </w:r>
    </w:p>
    <w:p>
      <w:pPr>
        <w:pStyle w:val="BodyText"/>
      </w:pPr>
      <w:r>
        <w:t xml:space="preserve">As Riyadh becomes the nerve center of the Saudi Space Commission, this document is crucial for Aerospace Engineers interested in the space sector. It details the Kingdom's plans for satellite development, launch capabilities, and space exploration missions. The report emphasizes the need for specialized engineering talent in Riyadh to support these ambitious goals. It provides a comprehensive look at the infrastructure being built and the specific technical skills required, making it an essential reference for engineers looking to pivot from traditional aviation to the burgeoning space industry.</w:t>
      </w:r>
    </w:p>
    <w:p>
      <w:pPr>
        <w:pStyle w:val="BodyText"/>
      </w:pPr>
      <w:r>
        <w:t xml:space="preserve">International Air Transport Association (IATA). (2023).</w:t>
      </w:r>
      <w:r>
        <w:t xml:space="preserve"> </w:t>
      </w:r>
      <w:r>
        <w:rPr>
          <w:iCs/>
          <w:i/>
        </w:rPr>
        <w:t xml:space="preserve">Sustainability in Aviation: A Guide for Middle Eastern Hubs</w:t>
      </w:r>
      <w:r>
        <w:t xml:space="preserve">. Geneva: IATA.</w:t>
      </w:r>
    </w:p>
    <w:p>
      <w:pPr>
        <w:pStyle w:val="BodyText"/>
      </w:pPr>
      <w:r>
        <w:t xml:space="preserve">This global report includes a dedicated section on Riyadh's role as a major aviation hub and the engineering challenges associated with decarbonization. It discusses the implementation of Sustainable Aviation Fuels (SAF) and the retrofitting of aircraft for greater fuel efficiency. For Aerospace Engineers in Riyadh, this source provides a framework for understanding the global pressure to reduce emissions and the technical innovations required to meet these targets. It bridges the gap between international sustainability goals and local engineering practices in Saudi Arabia.</w:t>
      </w:r>
    </w:p>
    <w:p>
      <w:pPr>
        <w:pStyle w:val="BodyText"/>
      </w:pPr>
      <w:r>
        <w:t xml:space="preserve">Riyadh Air. (2024).</w:t>
      </w:r>
      <w:r>
        <w:t xml:space="preserve"> </w:t>
      </w:r>
      <w:r>
        <w:rPr>
          <w:iCs/>
          <w:i/>
        </w:rPr>
        <w:t xml:space="preserve">Corporate Strategy and Fleet Modernization Plan</w:t>
      </w:r>
      <w:r>
        <w:t xml:space="preserve">. Riyadh: Riyadh Air Internal Communications.</w:t>
      </w:r>
    </w:p>
    <w:p>
      <w:pPr>
        <w:pStyle w:val="BodyText"/>
      </w:pPr>
      <w:r>
        <w:t xml:space="preserve">As a new national carrier based in Riyadh, this corporate document offers a forward-looking perspective on the commercial aviation sector. It outlines the airline's commitment to operating a modern, fuel-efficient fleet and investing in digital aviation technologies. For Aerospace Engineers, this source highlights the immediate demand for expertise in next-generation aircraft systems, digital maintenance solutions, and passenger experience technologies. It serves as a case study for how new market entrants in Riyadh are driving innovation and creating high-level engineering opportunities.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Aerospace Engineer in Riyadh, Saudi Arabia</dc:title>
  <dc:creator/>
  <dc:language>en</dc:language>
  <cp:keywords/>
  <dcterms:created xsi:type="dcterms:W3CDTF">2026-08-07T19:55:50Z</dcterms:created>
  <dcterms:modified xsi:type="dcterms:W3CDTF">2026-08-07T19:55:50Z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