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Aerospace</w:t>
      </w:r>
      <w:r>
        <w:t xml:space="preserve"> </w:t>
      </w:r>
      <w:r>
        <w:t xml:space="preserve">Engineering</w:t>
      </w:r>
      <w:r>
        <w:t xml:space="preserve"> </w:t>
      </w:r>
      <w:r>
        <w:t xml:space="preserve">in</w:t>
      </w:r>
      <w:r>
        <w:t xml:space="preserve"> </w:t>
      </w:r>
      <w:r>
        <w:t xml:space="preserve">Ankara,</w:t>
      </w:r>
      <w:r>
        <w:t xml:space="preserve"> </w:t>
      </w:r>
      <w:r>
        <w:t xml:space="preserve">Turkey</w:t>
      </w:r>
    </w:p>
    <w:bookmarkStart w:id="24" w:name="X0b6e90d06af15ce95c765054ff09f0aed029cda"/>
    <w:p>
      <w:pPr>
        <w:pStyle w:val="Heading1"/>
      </w:pPr>
      <w:r>
        <w:t xml:space="preserve">Annotated Bibliography: The Role of the Aerospace Engineer in Ankara, Turkey</w:t>
      </w:r>
    </w:p>
    <w:p>
      <w:pPr>
        <w:pStyle w:val="FirstParagraph"/>
      </w:pPr>
      <w:r>
        <w:t xml:space="preserve">The following annotated bibliography compiles essential resources regarding the aerospace engineering sector, with a specific focus on the professional landscape in Ankara, Turkey. As the capital city and the primary hub for defense and aviation research in the nation, Ankara hosts critical institutions such as the Turkish Aerospace Industries (TAI) and the Turkish Defense Industries Agency (SSB). This collection examines the educational requirements, technological advancements, and strategic importance of aerospace engineers operating within this specific geopolitical and industrial context.</w:t>
      </w:r>
    </w:p>
    <w:bookmarkStart w:id="20" w:name="industry-overview-and-strategic-context"/>
    <w:p>
      <w:pPr>
        <w:pStyle w:val="Heading2"/>
      </w:pPr>
      <w:r>
        <w:t xml:space="preserve">Industry Overview and Strategic Context</w:t>
      </w:r>
    </w:p>
    <w:p>
      <w:pPr>
        <w:pStyle w:val="FirstParagraph"/>
      </w:pPr>
      <w:r>
        <w:t xml:space="preserve"> </w:t>
      </w:r>
      <w:r>
        <w:t xml:space="preserve">Turkish Aerospace Industries (TAI). (2023).</w:t>
      </w:r>
      <w:r>
        <w:t xml:space="preserve"> </w:t>
      </w:r>
      <w:r>
        <w:rPr>
          <w:iCs/>
          <w:i/>
        </w:rPr>
        <w:t xml:space="preserve">Annual Activity Report: Innovation and National Defense Capabilities</w:t>
      </w:r>
      <w:r>
        <w:t xml:space="preserve">. Ankara: TAI Corporate Publications.</w:t>
      </w:r>
      <w:r>
        <w:t xml:space="preserve"> </w:t>
      </w:r>
    </w:p>
    <w:p>
      <w:pPr>
        <w:pStyle w:val="BodyText"/>
      </w:pPr>
      <w:r>
        <w:t xml:space="preserve">This official corporate report provides a comprehensive overview of TAI’s operations, which are headquartered in Ankara. For an aerospace engineer considering a career in this region, this document is vital. It details the company’s transition from licensed production to indigenous design and manufacturing, specifically highlighting projects like the Hürjet and the TF Kaan fighter jet. The report outlines the specific engineering competencies required to support Turkey’s goal of becoming a net exporter of aerospace technology. It serves as a primary source for understanding the current industrial demands placed on engineers in Ankara.</w:t>
      </w:r>
    </w:p>
    <w:p>
      <w:pPr>
        <w:pStyle w:val="BodyText"/>
      </w:pPr>
      <w:r>
        <w:t xml:space="preserve"> </w:t>
      </w:r>
      <w:r>
        <w:t xml:space="preserve">Defense Industries Agency (SSB). (2022).</w:t>
      </w:r>
      <w:r>
        <w:t xml:space="preserve"> </w:t>
      </w:r>
      <w:r>
        <w:rPr>
          <w:iCs/>
          <w:i/>
        </w:rPr>
        <w:t xml:space="preserve">Turkey’s Defense Industry Strategy 2023-2030</w:t>
      </w:r>
      <w:r>
        <w:t xml:space="preserve">. Ankara: Republic of Turkey Presidency.</w:t>
      </w:r>
      <w:r>
        <w:t xml:space="preserve"> </w:t>
      </w:r>
    </w:p>
    <w:p>
      <w:pPr>
        <w:pStyle w:val="BodyText"/>
      </w:pPr>
      <w:r>
        <w:t xml:space="preserve">Published by the SSB, the governing body for defense procurement and development in Turkey, this strategic document outlines the national roadmap for aerospace autonomy. It emphasizes the critical role of the aerospace engineer in reducing foreign dependency. The text details government incentives for R&amp;D in Ankara and the integration of private sector startups with state-owned enterprises. This resource is essential for understanding the regulatory and financial environment that shapes the daily work of aerospace professionals in the capital.</w:t>
      </w:r>
    </w:p>
    <w:bookmarkEnd w:id="20"/>
    <w:bookmarkStart w:id="21" w:name="academic-and-research-foundations"/>
    <w:p>
      <w:pPr>
        <w:pStyle w:val="Heading2"/>
      </w:pPr>
      <w:r>
        <w:t xml:space="preserve">Academic and Research Foundations</w:t>
      </w:r>
    </w:p>
    <w:p>
      <w:pPr>
        <w:pStyle w:val="FirstParagraph"/>
      </w:pPr>
      <w:r>
        <w:t xml:space="preserve"> </w:t>
      </w:r>
      <w:r>
        <w:t xml:space="preserve">Middle East Technical University (METU). (2023).</w:t>
      </w:r>
      <w:r>
        <w:t xml:space="preserve"> </w:t>
      </w:r>
      <w:r>
        <w:rPr>
          <w:iCs/>
          <w:i/>
        </w:rPr>
        <w:t xml:space="preserve">Department of Aerospace Engineering: Research Focus and Industry Partnerships</w:t>
      </w:r>
      <w:r>
        <w:t xml:space="preserve">. Ankara: METU Faculty of Aeronautics and Astronautics.</w:t>
      </w:r>
      <w:r>
        <w:t xml:space="preserve"> </w:t>
      </w:r>
    </w:p>
    <w:p>
      <w:pPr>
        <w:pStyle w:val="BodyText"/>
      </w:pPr>
      <w:r>
        <w:t xml:space="preserve">METU is widely regarded as the premier institution for aerospace engineering in Turkey. This departmental profile highlights the university’s close collaboration with Ankara-based defense contractors. The document details research areas such as aerodynamics, propulsion, and unmanned aerial systems (UAS). For prospective engineers, this source illustrates the academic rigor required to enter the Ankara aerospace market. It also provides insight into the pipeline of talent that feeds into local industries, emphasizing the importance of advanced degrees and specialized research in the Turkish context.</w:t>
      </w:r>
    </w:p>
    <w:p>
      <w:pPr>
        <w:pStyle w:val="BodyText"/>
      </w:pPr>
      <w:r>
        <w:t xml:space="preserve"> </w:t>
      </w:r>
      <w:r>
        <w:t xml:space="preserve">Çetin, M., &amp; Yılmaz, A. (2021). "The Evolution of Unmanned Aerial Systems in Turkish Defense Policy."</w:t>
      </w:r>
      <w:r>
        <w:t xml:space="preserve"> </w:t>
      </w:r>
      <w:r>
        <w:rPr>
          <w:iCs/>
          <w:i/>
        </w:rPr>
        <w:t xml:space="preserve">Journal of Turkish Military Studies</w:t>
      </w:r>
      <w:r>
        <w:t xml:space="preserve">, 15(3), 45-62.</w:t>
      </w:r>
      <w:r>
        <w:t xml:space="preserve"> </w:t>
      </w:r>
    </w:p>
    <w:p>
      <w:pPr>
        <w:pStyle w:val="BodyText"/>
      </w:pPr>
      <w:r>
        <w:t xml:space="preserve">This academic article analyzes the rapid rise of Turkey’s drone industry, a sector heavily concentrated in Ankara. The authors discuss the engineering challenges overcome by Turkish teams in developing platforms like the Bayraktar TB2 and Akıncı. The paper is particularly relevant for aerospace engineers interested in avionics and remote sensing technologies. It contextualizes the technical achievements within the broader scope of national security, demonstrating how engineering decisions in Ankara have direct geopolitical impacts.</w:t>
      </w:r>
    </w:p>
    <w:bookmarkEnd w:id="21"/>
    <w:bookmarkStart w:id="22" w:name="X6dc4afb4cd66560cea1e0a2b5cf385525858dd9"/>
    <w:p>
      <w:pPr>
        <w:pStyle w:val="Heading2"/>
      </w:pPr>
      <w:r>
        <w:t xml:space="preserve">Professional Development and Technical Standards</w:t>
      </w:r>
    </w:p>
    <w:p>
      <w:pPr>
        <w:pStyle w:val="FirstParagraph"/>
      </w:pPr>
      <w:r>
        <w:t xml:space="preserve"> </w:t>
      </w:r>
      <w:r>
        <w:t xml:space="preserve">Turkish Aeronautical Association (THK). (2023).</w:t>
      </w:r>
      <w:r>
        <w:t xml:space="preserve"> </w:t>
      </w:r>
      <w:r>
        <w:rPr>
          <w:iCs/>
          <w:i/>
        </w:rPr>
        <w:t xml:space="preserve">Guidelines for Professional Certification and Continuing Education in Aerospace</w:t>
      </w:r>
      <w:r>
        <w:t xml:space="preserve">. Ankara: THK Secretariat.</w:t>
      </w:r>
      <w:r>
        <w:t xml:space="preserve"> </w:t>
      </w:r>
    </w:p>
    <w:p>
      <w:pPr>
        <w:pStyle w:val="BodyText"/>
      </w:pPr>
      <w:r>
        <w:t xml:space="preserve">The THK is the primary professional body for engineers in the field. This guideline document outlines the certification processes necessary for practicing aerospace engineers in Turkey. It covers ethical standards, safety protocols, and continuing education requirements mandated by Turkish law. For engineers working in Ankara, compliance with these standards is mandatory for employment in both public and private sectors. The document also lists upcoming technical workshops and conferences held in the capital, serving as a practical resource for professional networking.</w:t>
      </w:r>
    </w:p>
    <w:p>
      <w:pPr>
        <w:pStyle w:val="BodyText"/>
      </w:pPr>
      <w:r>
        <w:t xml:space="preserve"> </w:t>
      </w:r>
      <w:r>
        <w:t xml:space="preserve">International Council of the Aeronautical Sciences (ICAS). (2022).</w:t>
      </w:r>
      <w:r>
        <w:t xml:space="preserve"> </w:t>
      </w:r>
      <w:r>
        <w:rPr>
          <w:iCs/>
          <w:i/>
        </w:rPr>
        <w:t xml:space="preserve">Proceedings of the 32nd Congress: Special Session on Emerging Aerospace Hubs in Eurasia</w:t>
      </w:r>
      <w:r>
        <w:t xml:space="preserve">.</w:t>
      </w:r>
      <w:r>
        <w:t xml:space="preserve"> </w:t>
      </w:r>
    </w:p>
    <w:p>
      <w:pPr>
        <w:pStyle w:val="BodyText"/>
      </w:pPr>
      <w:r>
        <w:t xml:space="preserve">While an international publication, this session specifically addresses the emergence of Ankara as a key aerospace hub in Eurasia. The proceedings compare Turkish engineering standards with international norms, highlighting areas of strength in composite materials and airframe design. This resource is valuable for aerospace engineers in Ankara who need to align their work with global standards to facilitate international partnerships and exports. It provides an external, objective assessment of the technical capabilities found in the Turkish capital.</w:t>
      </w:r>
    </w:p>
    <w:bookmarkEnd w:id="22"/>
    <w:bookmarkStart w:id="23" w:name="future-trends-and-sustainability"/>
    <w:p>
      <w:pPr>
        <w:pStyle w:val="Heading2"/>
      </w:pPr>
      <w:r>
        <w:t xml:space="preserve">Future Trends and Sustainability</w:t>
      </w:r>
    </w:p>
    <w:p>
      <w:pPr>
        <w:pStyle w:val="FirstParagraph"/>
      </w:pPr>
      <w:r>
        <w:t xml:space="preserve"> </w:t>
      </w:r>
      <w:r>
        <w:t xml:space="preserve">Kaya, S. (2023). "Sustainable Aviation Fuels and Green Engineering in Turkey."</w:t>
      </w:r>
      <w:r>
        <w:t xml:space="preserve"> </w:t>
      </w:r>
      <w:r>
        <w:rPr>
          <w:iCs/>
          <w:i/>
        </w:rPr>
        <w:t xml:space="preserve">Ankara University Journal of Engineering and Architecture</w:t>
      </w:r>
      <w:r>
        <w:t xml:space="preserve">, 22(1), 112-128.</w:t>
      </w:r>
      <w:r>
        <w:t xml:space="preserve"> </w:t>
      </w:r>
    </w:p>
    <w:p>
      <w:pPr>
        <w:pStyle w:val="BodyText"/>
      </w:pPr>
      <w:r>
        <w:t xml:space="preserve">This journal article explores the future challenges facing aerospace engineers in Turkey, specifically regarding environmental sustainability. As Ankara’s aerospace sector grows, pressure is mounting to adopt greener technologies. The author discusses the potential for local production of sustainable aviation fuels and the engineering modifications required for existing aircraft. This resource is forward-looking, helping engineers in Ankara prepare for the next phase of industry evolution, which will likely prioritize eco-friendly design and energy efficiency.</w:t>
      </w:r>
    </w:p>
    <w:p>
      <w:pPr>
        <w:pStyle w:val="BodyText"/>
      </w:pPr>
      <w:r>
        <w:t xml:space="preserve"> </w:t>
      </w:r>
      <w:r>
        <w:t xml:space="preserve">Turkish Statistical Institute (TÜİK). (2023).</w:t>
      </w:r>
      <w:r>
        <w:t xml:space="preserve"> </w:t>
      </w:r>
      <w:r>
        <w:rPr>
          <w:iCs/>
          <w:i/>
        </w:rPr>
        <w:t xml:space="preserve">Employment Trends in High-Tech Sectors: A Focus on Ankara</w:t>
      </w:r>
      <w:r>
        <w:t xml:space="preserve">. Ankara: TÜİK Publications.</w:t>
      </w:r>
      <w:r>
        <w:t xml:space="preserve"> </w:t>
      </w:r>
    </w:p>
    <w:p>
      <w:pPr>
        <w:pStyle w:val="BodyText"/>
      </w:pPr>
      <w:r>
        <w:t xml:space="preserve">This statistical report provides quantitative data on the growth of the aerospace and defense workforce in Ankara. It highlights a significant increase in demand for specialized engineering roles over the past decade. The data supports the narrative of Ankara as a booming center for aerospace employment. For job seekers and policy makers, this document offers concrete evidence of the economic viability of an aerospace engineering career in the region, detailing salary trends and educational demographics of the current workforce.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Aerospace Engineering in Ankara, Turkey</dc:title>
  <dc:creator/>
  <dc:language>en</dc:language>
  <cp:keywords/>
  <dcterms:created xsi:type="dcterms:W3CDTF">2026-08-08T00:33:24Z</dcterms:created>
  <dcterms:modified xsi:type="dcterms:W3CDTF">2026-08-08T00:33:24Z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