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Aerospace</w:t>
      </w:r>
      <w:r>
        <w:t xml:space="preserve"> </w:t>
      </w:r>
      <w:r>
        <w:t xml:space="preserve">Engineering</w:t>
      </w:r>
      <w:r>
        <w:t xml:space="preserve"> </w:t>
      </w:r>
      <w:r>
        <w:t xml:space="preserve">in</w:t>
      </w:r>
      <w:r>
        <w:t xml:space="preserve"> </w:t>
      </w:r>
      <w:r>
        <w:t xml:space="preserve">Abu</w:t>
      </w:r>
      <w:r>
        <w:t xml:space="preserve"> </w:t>
      </w:r>
      <w:r>
        <w:t xml:space="preserve">Dhabi,</w:t>
      </w:r>
      <w:r>
        <w:t xml:space="preserve"> </w:t>
      </w:r>
      <w:r>
        <w:t xml:space="preserve">UAE</w:t>
      </w:r>
    </w:p>
    <w:bookmarkStart w:id="24" w:name="X1ded9de31bc8451f607098250303ddd2cfd6a0f"/>
    <w:p>
      <w:pPr>
        <w:pStyle w:val="Heading1"/>
      </w:pPr>
      <w:r>
        <w:t xml:space="preserve">Annotated Bibliography: The Role of the Aerospace Engineer in the United Arab Emirates (Abu Dhabi)</w:t>
      </w:r>
    </w:p>
    <w:p>
      <w:pPr>
        <w:pStyle w:val="FirstParagraph"/>
      </w:pPr>
      <w:r>
        <w:t xml:space="preserve">This annotated bibliography compiles key resources regarding the aerospace engineering sector within the United Arab Emirates, with a specific focus on the capital city, Abu Dhabi. It examines the strategic initiatives, educational frameworks, and industrial developments that define the career landscape for aerospace engineers in this region.</w:t>
      </w:r>
    </w:p>
    <w:bookmarkStart w:id="20" w:name="Xf1b889a13ed19aee5a986642730df9a9a9c8b8e"/>
    <w:p>
      <w:pPr>
        <w:pStyle w:val="Heading2"/>
      </w:pPr>
      <w:r>
        <w:t xml:space="preserve">Strategic Frameworks and Government Initiatives</w:t>
      </w:r>
    </w:p>
    <w:p>
      <w:pPr>
        <w:pStyle w:val="FirstParagraph"/>
      </w:pPr>
      <w:r>
        <w:t xml:space="preserve">United Arab Emirates. (2021).</w:t>
      </w:r>
      <w:r>
        <w:t xml:space="preserve"> </w:t>
      </w:r>
      <w:r>
        <w:rPr>
          <w:iCs/>
          <w:i/>
        </w:rPr>
        <w:t xml:space="preserve">UAE Centennial 2071: The Centennial Plan</w:t>
      </w:r>
      <w:r>
        <w:t xml:space="preserve">. Government of the United Arab Emirates.</w:t>
      </w:r>
    </w:p>
    <w:p>
      <w:pPr>
        <w:pStyle w:val="BodyText"/>
      </w:pPr>
      <w:r>
        <w:t xml:space="preserve">This foundational government document outlines the long-term vision for the UAE, emphasizing the transition to a knowledge-based economy. For the aerospace engineer in Abu Dhabi, this text is critical as it highlights the national commitment to becoming a global hub for advanced manufacturing and technology. The plan explicitly supports the growth of the aerospace sector as a pillar of economic diversification, moving beyond oil dependency. It details the infrastructure investments in Abu Dhabi that facilitate high-tech industries, providing context for the increasing demand for specialized engineering talent in the emirate.</w:t>
      </w:r>
    </w:p>
    <w:p>
      <w:pPr>
        <w:pStyle w:val="BodyText"/>
      </w:pPr>
      <w:r>
        <w:t xml:space="preserve">Department of Economic Development Abu Dhabi. (2023).</w:t>
      </w:r>
      <w:r>
        <w:t xml:space="preserve"> </w:t>
      </w:r>
      <w:r>
        <w:rPr>
          <w:iCs/>
          <w:i/>
        </w:rPr>
        <w:t xml:space="preserve">Abu Dhabi Economic Vision 2030: Sectoral Analysis of Advanced Industries</w:t>
      </w:r>
      <w:r>
        <w:t xml:space="preserve">. Government of Abu Dhabi.</w:t>
      </w:r>
    </w:p>
    <w:p>
      <w:pPr>
        <w:pStyle w:val="BodyText"/>
      </w:pPr>
      <w:r>
        <w:t xml:space="preserve">This report provides a granular analysis of the economic drivers in Abu Dhabi, specifically focusing on advanced industries such as aerospace and defense. It is an essential resource for understanding the regulatory environment and economic incentives available to aerospace firms operating in the capital. The document details the government's strategy to attract multinational aerospace corporations to establish regional headquarters in Abu Dhabi, thereby creating a robust ecosystem for aerospace engineers. It also addresses the localization of skills, known as Emiratisation, which is a key factor for career planning in the region.</w:t>
      </w:r>
    </w:p>
    <w:bookmarkEnd w:id="20"/>
    <w:bookmarkStart w:id="21" w:name="X3a6cf360a97b1035b62d289b030d19b86a62ff7"/>
    <w:p>
      <w:pPr>
        <w:pStyle w:val="Heading2"/>
      </w:pPr>
      <w:r>
        <w:t xml:space="preserve">Industrial Landscape and Key Organizations</w:t>
      </w:r>
    </w:p>
    <w:p>
      <w:pPr>
        <w:pStyle w:val="FirstParagraph"/>
      </w:pPr>
      <w:r>
        <w:t xml:space="preserve">EDGE Group. (2022).</w:t>
      </w:r>
      <w:r>
        <w:t xml:space="preserve"> </w:t>
      </w:r>
      <w:r>
        <w:rPr>
          <w:iCs/>
          <w:i/>
        </w:rPr>
        <w:t xml:space="preserve">EDGE Group Annual Report: Driving the UAE Aerospace and Defense Industry</w:t>
      </w:r>
      <w:r>
        <w:t xml:space="preserve">. EDGE Group.</w:t>
      </w:r>
    </w:p>
    <w:p>
      <w:pPr>
        <w:pStyle w:val="BodyText"/>
      </w:pPr>
      <w:r>
        <w:t xml:space="preserve">As the primary industrial conglomerate responsible for the UAE's aerospace and defense sector, EDGE Group's annual report is a vital primary source. Based in Abu Dhabi, EDGE Group manages major entities such as BAE Systems Abu Dhabi and EDGE Aerospace. This document offers insights into the scale of operations, including aircraft maintenance, repair, and overhaul (MRO) services, as well as manufacturing capabilities. For an aerospace engineer, this report illustrates the practical application of engineering principles in a real-world industrial setting within Abu Dhabi, highlighting projects involving major commercial aircraft manufacturers and the integration of local supply chains.</w:t>
      </w:r>
    </w:p>
    <w:p>
      <w:pPr>
        <w:pStyle w:val="BodyText"/>
      </w:pPr>
      <w:r>
        <w:t xml:space="preserve">Mohamed bin Zayed University of Artificial Intelligence (MBZUAI). (2023).</w:t>
      </w:r>
      <w:r>
        <w:t xml:space="preserve"> </w:t>
      </w:r>
      <w:r>
        <w:rPr>
          <w:iCs/>
          <w:i/>
        </w:rPr>
        <w:t xml:space="preserve">Research Output: AI Applications in Aerospace Engineering</w:t>
      </w:r>
      <w:r>
        <w:t xml:space="preserve">. MBZUAI Publications.</w:t>
      </w:r>
    </w:p>
    <w:p>
      <w:pPr>
        <w:pStyle w:val="BodyText"/>
      </w:pPr>
      <w:r>
        <w:t xml:space="preserve">Located in Abu Dhabi, MBZUAI is a graduate-level research university that is increasingly influencing the aerospace sector through artificial intelligence. This collection of research papers demonstrates how AI is being applied to aerospace engineering challenges, such as predictive maintenance, autonomous flight systems, and aerodynamic optimization. This resource is crucial for understanding the future trajectory of the aerospace engineer's role in the UAE. It suggests that future engineers in Abu Dhabi will need to be proficient not only in traditional mechanical and structural engineering but also in data science and machine learning to remain competitive in this rapidly evolving market.</w:t>
      </w:r>
    </w:p>
    <w:bookmarkEnd w:id="21"/>
    <w:bookmarkStart w:id="22" w:name="education-and-workforce-development"/>
    <w:p>
      <w:pPr>
        <w:pStyle w:val="Heading2"/>
      </w:pPr>
      <w:r>
        <w:t xml:space="preserve">Education and Workforce Development</w:t>
      </w:r>
    </w:p>
    <w:p>
      <w:pPr>
        <w:pStyle w:val="FirstParagraph"/>
      </w:pPr>
      <w:r>
        <w:t xml:space="preserve">Khalifa University. (2023).</w:t>
      </w:r>
      <w:r>
        <w:t xml:space="preserve"> </w:t>
      </w:r>
      <w:r>
        <w:rPr>
          <w:iCs/>
          <w:i/>
        </w:rPr>
        <w:t xml:space="preserve">College of Engineering: Aerospace Engineering Program Review and Industry Partnerships</w:t>
      </w:r>
      <w:r>
        <w:t xml:space="preserve">. Khalifa University of Science and Technology.</w:t>
      </w:r>
    </w:p>
    <w:p>
      <w:pPr>
        <w:pStyle w:val="BodyText"/>
      </w:pPr>
      <w:r>
        <w:t xml:space="preserve">Khalifa University, situated in Abu Dhabi, is the leading institution for engineering education in the UAE. This document reviews the curriculum and industry partnerships of its Aerospace Engineering program. It is highly relevant for understanding the educational standards required to practice as an aerospace engineer in the region. The report highlights collaborations with major industry players like EDGE Group and the UAE Space Agency, ensuring that graduates are equipped with skills directly applicable to the local market. It also discusses the emphasis on research and development, positioning Abu Dhabi as a center for innovation in aerospace technology.</w:t>
      </w:r>
    </w:p>
    <w:p>
      <w:pPr>
        <w:pStyle w:val="BodyText"/>
      </w:pPr>
      <w:r>
        <w:t xml:space="preserve">UAE Space Agency. (2022).</w:t>
      </w:r>
      <w:r>
        <w:t xml:space="preserve"> </w:t>
      </w:r>
      <w:r>
        <w:rPr>
          <w:iCs/>
          <w:i/>
        </w:rPr>
        <w:t xml:space="preserve">Hopewell Mission and Future Lunar Exploration: Technical Requirements and Workforce Needs</w:t>
      </w:r>
      <w:r>
        <w:t xml:space="preserve">. UAE Space Agency.</w:t>
      </w:r>
    </w:p>
    <w:p>
      <w:pPr>
        <w:pStyle w:val="BodyText"/>
      </w:pPr>
      <w:r>
        <w:t xml:space="preserve">The UAE Space Agency, headquartered in Abu Dhabi, has rapidly elevated the nation's profile in space exploration. This document outlines the technical requirements for recent and upcoming missions, such as the Hope Probe and future lunar initiatives. It provides a detailed look at the specific engineering disciplines required for space missions, including propulsion, avionics, and systems engineering. For the aerospace engineer, this resource underscores the expanding scope of the profession in Abu Dhabi, extending from atmospheric flight to space exploration. It also highlights the agency's commitment to training a new generation of Emirati engineers to lead these complex projects.</w:t>
      </w:r>
    </w:p>
    <w:bookmarkEnd w:id="22"/>
    <w:bookmarkStart w:id="23" w:name="X6633dd9bd48517df2c201de0f182a4275376097"/>
    <w:p>
      <w:pPr>
        <w:pStyle w:val="Heading2"/>
      </w:pPr>
      <w:r>
        <w:t xml:space="preserve">Regulatory and Environmental Considerations</w:t>
      </w:r>
    </w:p>
    <w:p>
      <w:pPr>
        <w:pStyle w:val="FirstParagraph"/>
      </w:pPr>
      <w:r>
        <w:t xml:space="preserve">General Civil Aviation Authority (GCAA). (2023).</w:t>
      </w:r>
      <w:r>
        <w:t xml:space="preserve"> </w:t>
      </w:r>
      <w:r>
        <w:rPr>
          <w:iCs/>
          <w:i/>
        </w:rPr>
        <w:t xml:space="preserve">UAE Civil Aviation Regulations: Part 21 – Certification of Aircraft and Related Products, Parts and Appliances</w:t>
      </w:r>
      <w:r>
        <w:t xml:space="preserve">. GCAA.</w:t>
      </w:r>
    </w:p>
    <w:p>
      <w:pPr>
        <w:pStyle w:val="BodyText"/>
      </w:pPr>
      <w:r>
        <w:t xml:space="preserve">The GCAA is the regulatory body responsible for civil aviation in the UAE. This regulatory document is essential for any aerospace engineer working in Abu Dhabi, as it dictates the standards for aircraft certification, maintenance, and safety. Understanding these regulations is critical for ensuring compliance in design and manufacturing processes. The document reflects the UAE's alignment with international aviation standards while incorporating local requirements. It serves as a practical guide for engineers involved in the certification of new aircraft or modifications to existing fleets operating out of Abu Dhabi International Airport and other regional hubs.</w:t>
      </w:r>
    </w:p>
    <w:p>
      <w:pPr>
        <w:pStyle w:val="BodyText"/>
      </w:pPr>
      <w:r>
        <w:t xml:space="preserve">International Air Transport Association (IATA). (2023).</w:t>
      </w:r>
      <w:r>
        <w:t xml:space="preserve"> </w:t>
      </w:r>
      <w:r>
        <w:rPr>
          <w:iCs/>
          <w:i/>
        </w:rPr>
        <w:t xml:space="preserve">Sustainability in Aviation: The Role of Middle Eastern Hubs</w:t>
      </w:r>
      <w:r>
        <w:t xml:space="preserve">. IATA Reports.</w:t>
      </w:r>
    </w:p>
    <w:p>
      <w:pPr>
        <w:pStyle w:val="BodyText"/>
      </w:pPr>
      <w:r>
        <w:t xml:space="preserve">While a global report, this section focuses on the Middle East, including Abu Dhabi's role as a major aviation hub. It discusses the environmental challenges facing the aerospace industry and the push for sustainable aviation fuels (SAF) and more efficient aircraft designs. For the aerospace engineer in Abu Dhabi, this resource highlights the growing importance of environmental engineering within the aerospace sector. It indicates a shift in industry priorities towards sustainability, requiring engineers to innovate in areas such as fuel efficiency, emissions reduction, and lightweight materials to meet both global environmental goals and local sustainability initiatives in the UAE.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Aerospace Engineering in Abu Dhabi, UAE</dc:title>
  <dc:creator/>
  <dc:language>en</dc:language>
  <cp:keywords/>
  <dcterms:created xsi:type="dcterms:W3CDTF">2026-08-07T19:56:47Z</dcterms:created>
  <dcterms:modified xsi:type="dcterms:W3CDTF">2026-08-07T19:56:47Z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