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Dubai,</w:t>
      </w:r>
      <w:r>
        <w:t xml:space="preserve"> </w:t>
      </w:r>
      <w:r>
        <w:t xml:space="preserve">UAE</w:t>
      </w:r>
    </w:p>
    <w:bookmarkStart w:id="33" w:name="Xd07e711ccd8fa3ae10158c19347e4ec19c0146f"/>
    <w:p>
      <w:pPr>
        <w:pStyle w:val="Heading1"/>
      </w:pPr>
      <w:r>
        <w:t xml:space="preserve">Annotated Bibliography: The Role and Evolution of the Aerospace Engineer in Dubai, United Arab Emirates</w:t>
      </w:r>
    </w:p>
    <w:p>
      <w:pPr>
        <w:pStyle w:val="FirstParagraph"/>
      </w:pPr>
      <w:r>
        <w:t xml:space="preserve">The United Arab Emirates, and specifically the emirate of Dubai, has rapidly transformed into a global hub for aviation and aerospace innovation. This annotated bibliography compiles key resources that examine the critical role of the Aerospace Engineer within this dynamic environment. The selected texts cover regulatory frameworks, technological advancements, educational pathways, and economic strategies that define the aerospace sector in Dubai. These sources provide a comprehensive understanding of how aerospace engineering contributes to the UAE's vision of becoming a leading player in the global aerospace industry.</w:t>
      </w:r>
    </w:p>
    <w:bookmarkStart w:id="22" w:name="X6756a278cab3b5801d3bc4ba3953ba89ff425be"/>
    <w:p>
      <w:pPr>
        <w:pStyle w:val="Heading2"/>
      </w:pPr>
      <w:r>
        <w:t xml:space="preserve">Regulatory Frameworks and Industry Standards</w:t>
      </w:r>
    </w:p>
    <w:bookmarkStart w:id="20" w:name="Xf6c283583104d0a9e69c9742dfc404fab324a93"/>
    <w:p>
      <w:pPr>
        <w:pStyle w:val="Heading3"/>
      </w:pPr>
      <w:r>
        <w:t xml:space="preserve">1. General Civil Aviation Authority (GCAA) Regulations</w:t>
      </w:r>
    </w:p>
    <w:p>
      <w:pPr>
        <w:pStyle w:val="FirstParagraph"/>
      </w:pPr>
      <w:r>
        <w:t xml:space="preserve">General Civil Aviation Authority. (2023).</w:t>
      </w:r>
      <w:r>
        <w:t xml:space="preserve"> </w:t>
      </w:r>
      <w:r>
        <w:rPr>
          <w:iCs/>
          <w:i/>
        </w:rPr>
        <w:t xml:space="preserve">Part 21: Certification of Aircraft and Related Products, Parts and Appliances</w:t>
      </w:r>
      <w:r>
        <w:t xml:space="preserve">. Abu Dhabi: GCAA.</w:t>
      </w:r>
    </w:p>
    <w:p>
      <w:pPr>
        <w:pStyle w:val="BodyText"/>
      </w:pPr>
      <w:r>
        <w:t xml:space="preserve">This official document outlines the stringent regulatory requirements for aircraft certification within the United Arab Emirates. For an Aerospace Engineer working in Dubai, this text is indispensable. It details the technical standards for design, manufacturing, and maintenance that must be adhered to ensure safety and compliance. The document highlights the rigorous oversight mechanisms in place, reflecting the UAE's commitment to maintaining world-class aviation safety. Understanding these regulations is crucial for engineers involved in the development of new aircraft systems or the modification of existing fleets operating out of Dubai International Airport.</w:t>
      </w:r>
    </w:p>
    <w:bookmarkEnd w:id="20"/>
    <w:bookmarkStart w:id="21" w:name="Xa6c299e3a54c157562a7b2d4a9a2ac18d332de6"/>
    <w:p>
      <w:pPr>
        <w:pStyle w:val="Heading3"/>
      </w:pPr>
      <w:r>
        <w:t xml:space="preserve">2. International Civil Aviation Organization (ICAO) Standards</w:t>
      </w:r>
    </w:p>
    <w:p>
      <w:pPr>
        <w:pStyle w:val="FirstParagraph"/>
      </w:pPr>
      <w:r>
        <w:t xml:space="preserve">International Civil Aviation Organization. (2022).</w:t>
      </w:r>
      <w:r>
        <w:t xml:space="preserve"> </w:t>
      </w:r>
      <w:r>
        <w:rPr>
          <w:iCs/>
          <w:i/>
        </w:rPr>
        <w:t xml:space="preserve">Annex 8: Airworthiness of Aircraft</w:t>
      </w:r>
      <w:r>
        <w:t xml:space="preserve">. Montreal: ICAO.</w:t>
      </w:r>
    </w:p>
    <w:p>
      <w:pPr>
        <w:pStyle w:val="BodyText"/>
      </w:pPr>
      <w:r>
        <w:t xml:space="preserve">While an international document, ICAO Annex 8 is directly applicable to the operations of Aerospace Engineers in Dubai. As a signatory to ICAO conventions, the UAE aligns its national regulations with these global standards. This resource provides a foundational understanding of airworthiness principles, which are critical for engineers ensuring that aircraft meet international safety benchmarks. The text is particularly relevant for professionals involved in cross-border aviation projects, ensuring that engineering solutions developed in Dubai are compatible with global aviation networks.</w:t>
      </w:r>
    </w:p>
    <w:bookmarkEnd w:id="21"/>
    <w:bookmarkEnd w:id="22"/>
    <w:bookmarkStart w:id="25" w:name="economic-strategy-and-industry-growth"/>
    <w:p>
      <w:pPr>
        <w:pStyle w:val="Heading2"/>
      </w:pPr>
      <w:r>
        <w:t xml:space="preserve">Economic Strategy and Industry Growth</w:t>
      </w:r>
    </w:p>
    <w:bookmarkStart w:id="23" w:name="dubai-airports-strategic-plan"/>
    <w:p>
      <w:pPr>
        <w:pStyle w:val="Heading3"/>
      </w:pPr>
      <w:r>
        <w:t xml:space="preserve">3. Dubai Airports Strategic Plan</w:t>
      </w:r>
    </w:p>
    <w:p>
      <w:pPr>
        <w:pStyle w:val="FirstParagraph"/>
      </w:pPr>
      <w:r>
        <w:t xml:space="preserve">Dubai Airports. (2021).</w:t>
      </w:r>
      <w:r>
        <w:t xml:space="preserve"> </w:t>
      </w:r>
      <w:r>
        <w:rPr>
          <w:iCs/>
          <w:i/>
        </w:rPr>
        <w:t xml:space="preserve">Strategic Plan 2025: Enhancing Connectivity and Innovation</w:t>
      </w:r>
      <w:r>
        <w:t xml:space="preserve">. Dubai: Dubai Airports.</w:t>
      </w:r>
    </w:p>
    <w:p>
      <w:pPr>
        <w:pStyle w:val="BodyText"/>
      </w:pPr>
      <w:r>
        <w:t xml:space="preserve">This strategic plan outlines the vision for Dubai's aviation infrastructure, emphasizing the need for advanced engineering solutions to support increased air traffic and technological integration. For Aerospace Engineers, this document provides insight into the future demands of the industry in Dubai, including the need for sustainable aviation technologies and smart airport systems. It underscores the emirate's ambition to leverage aerospace engineering to drive economic growth and enhance its position as a global transit hub.</w:t>
      </w:r>
    </w:p>
    <w:bookmarkEnd w:id="23"/>
    <w:bookmarkStart w:id="24" w:name="uae-space-agency-reports"/>
    <w:p>
      <w:pPr>
        <w:pStyle w:val="Heading3"/>
      </w:pPr>
      <w:r>
        <w:t xml:space="preserve">4. UAE Space Agency Reports</w:t>
      </w:r>
    </w:p>
    <w:p>
      <w:pPr>
        <w:pStyle w:val="FirstParagraph"/>
      </w:pPr>
      <w:r>
        <w:t xml:space="preserve">UAE Space Agency. (2023).</w:t>
      </w:r>
      <w:r>
        <w:t xml:space="preserve"> </w:t>
      </w:r>
      <w:r>
        <w:rPr>
          <w:iCs/>
          <w:i/>
        </w:rPr>
        <w:t xml:space="preserve">Annual Report: Advancing the UAE's Space Capabilities</w:t>
      </w:r>
      <w:r>
        <w:t xml:space="preserve">. Abu Dhabi: UAE Space Agency.</w:t>
      </w:r>
    </w:p>
    <w:p>
      <w:pPr>
        <w:pStyle w:val="BodyText"/>
      </w:pPr>
      <w:r>
        <w:t xml:space="preserve">Although focused on space, this report is highly relevant to Aerospace Engineers in Dubai due to the overlap in technologies and expertise. The UAE's growing space program, including missions to Mars and the development of satellites, requires advanced aerospace engineering skills. This document highlights the opportunities for engineers to contribute to cutting-edge projects that push the boundaries of aerospace technology. It also reflects the UAE's broader strategy to diversify its economy through high-tech industries, creating a fertile environment for aerospace innovation.</w:t>
      </w:r>
    </w:p>
    <w:bookmarkEnd w:id="24"/>
    <w:bookmarkEnd w:id="25"/>
    <w:bookmarkStart w:id="28" w:name="Xf24c6459db6ac1df15517e0e52c1b660c9c89a0"/>
    <w:p>
      <w:pPr>
        <w:pStyle w:val="Heading2"/>
      </w:pPr>
      <w:r>
        <w:t xml:space="preserve">Technological Advancements and Innovation</w:t>
      </w:r>
    </w:p>
    <w:bookmarkStart w:id="26" w:name="Xd3d93fbcfc11228fe6c5900dea548229911757f"/>
    <w:p>
      <w:pPr>
        <w:pStyle w:val="Heading3"/>
      </w:pPr>
      <w:r>
        <w:t xml:space="preserve">5. Research on Sustainable Aviation in the UAE</w:t>
      </w:r>
    </w:p>
    <w:p>
      <w:pPr>
        <w:pStyle w:val="FirstParagraph"/>
      </w:pPr>
      <w:r>
        <w:t xml:space="preserve">Al-Mansoori, S., &amp; Al-Zaabi, J. (2022). "Sustainable Aviation Fuels and Their Impact on the UAE's Aerospace Sector."</w:t>
      </w:r>
      <w:r>
        <w:t xml:space="preserve"> </w:t>
      </w:r>
      <w:r>
        <w:rPr>
          <w:iCs/>
          <w:i/>
        </w:rPr>
        <w:t xml:space="preserve">Journal of Aerospace Technology and Management</w:t>
      </w:r>
      <w:r>
        <w:t xml:space="preserve">, 14(2), 112-125.</w:t>
      </w:r>
    </w:p>
    <w:p>
      <w:pPr>
        <w:pStyle w:val="BodyText"/>
      </w:pPr>
      <w:r>
        <w:t xml:space="preserve">This peer-reviewed article examines the potential of sustainable aviation fuels (SAFs) in reducing the carbon footprint of the UAE's aviation industry. For Aerospace Engineers in Dubai, this research is critical as it addresses the growing demand for environmentally friendly solutions. The authors analyze the technical challenges and opportunities associated with integrating SAFs into existing aircraft systems, providing valuable insights for engineers working on fuel efficiency and emissions reduction. The study aligns with the UAE's national goals for sustainability and positions Dubai as a leader in green aviation technologies.</w:t>
      </w:r>
    </w:p>
    <w:bookmarkEnd w:id="26"/>
    <w:bookmarkStart w:id="27" w:name="drone-technology-and-urban-air-mobility"/>
    <w:p>
      <w:pPr>
        <w:pStyle w:val="Heading3"/>
      </w:pPr>
      <w:r>
        <w:t xml:space="preserve">6. Drone Technology and Urban Air Mobility</w:t>
      </w:r>
    </w:p>
    <w:p>
      <w:pPr>
        <w:pStyle w:val="FirstParagraph"/>
      </w:pPr>
      <w:r>
        <w:t xml:space="preserve">Dubai Future Foundation. (2023).</w:t>
      </w:r>
      <w:r>
        <w:t xml:space="preserve"> </w:t>
      </w:r>
      <w:r>
        <w:rPr>
          <w:iCs/>
          <w:i/>
        </w:rPr>
        <w:t xml:space="preserve">Urban Air Mobility: The Future of Transportation in Dubai</w:t>
      </w:r>
      <w:r>
        <w:t xml:space="preserve">. Dubai: Dubai Future Foundation.</w:t>
      </w:r>
    </w:p>
    <w:p>
      <w:pPr>
        <w:pStyle w:val="BodyText"/>
      </w:pPr>
      <w:r>
        <w:t xml:space="preserve">This report explores the integration of drone technology and urban air mobility (UAM) into Dubai's transportation network. For Aerospace Engineers, this document is a key resource for understanding the emerging field of UAM and its potential applications in urban environments. It discusses the engineering challenges related to safety, navigation, and infrastructure, providing a roadmap for developing innovative solutions. The report highlights Dubai's proactive approach to adopting cutting-edge aerospace technologies, offering engineers opportunities to contribute to transformative projects.</w:t>
      </w:r>
    </w:p>
    <w:bookmarkEnd w:id="27"/>
    <w:bookmarkEnd w:id="28"/>
    <w:bookmarkStart w:id="31" w:name="education-and-professional-development"/>
    <w:p>
      <w:pPr>
        <w:pStyle w:val="Heading2"/>
      </w:pPr>
      <w:r>
        <w:t xml:space="preserve">Education and Professional Development</w:t>
      </w:r>
    </w:p>
    <w:bookmarkStart w:id="29" w:name="Xb6d052dc59a399550f0e46d974ecf76c7791698"/>
    <w:p>
      <w:pPr>
        <w:pStyle w:val="Heading3"/>
      </w:pPr>
      <w:r>
        <w:t xml:space="preserve">7. Academic Programs in Aerospace Engineering</w:t>
      </w:r>
    </w:p>
    <w:p>
      <w:pPr>
        <w:pStyle w:val="FirstParagraph"/>
      </w:pPr>
      <w:r>
        <w:t xml:space="preserve">Khalifa University. (2023).</w:t>
      </w:r>
      <w:r>
        <w:t xml:space="preserve"> </w:t>
      </w:r>
      <w:r>
        <w:rPr>
          <w:iCs/>
          <w:i/>
        </w:rPr>
        <w:t xml:space="preserve">Department of Aerospace Engineering: Curriculum and Research Opportunities</w:t>
      </w:r>
      <w:r>
        <w:t xml:space="preserve">. Abu Dhabi: Khalifa University.</w:t>
      </w:r>
    </w:p>
    <w:p>
      <w:pPr>
        <w:pStyle w:val="BodyText"/>
      </w:pPr>
      <w:r>
        <w:t xml:space="preserve">This document provides an overview of the academic programs and research opportunities available in aerospace engineering within the UAE. For aspiring Aerospace Engineers in Dubai, it serves as a guide to the educational pathways that can prepare them for careers in the industry. The curriculum emphasizes practical skills and research in areas such as aerodynamics, propulsion, and materials science, aligning with the needs of the UAE's aerospace sector. The document also highlights collaborations with industry partners, offering students valuable opportunities for internships and real-world experience.</w:t>
      </w:r>
    </w:p>
    <w:bookmarkEnd w:id="29"/>
    <w:bookmarkStart w:id="30" w:name="professional-certification-and-licensing"/>
    <w:p>
      <w:pPr>
        <w:pStyle w:val="Heading3"/>
      </w:pPr>
      <w:r>
        <w:t xml:space="preserve">8. Professional Certification and Licensing</w:t>
      </w:r>
    </w:p>
    <w:p>
      <w:pPr>
        <w:pStyle w:val="FirstParagraph"/>
      </w:pPr>
      <w:r>
        <w:t xml:space="preserve">Institute of Engineering and Technology (IET). (2022).</w:t>
      </w:r>
      <w:r>
        <w:t xml:space="preserve"> </w:t>
      </w:r>
      <w:r>
        <w:rPr>
          <w:iCs/>
          <w:i/>
        </w:rPr>
        <w:t xml:space="preserve">Guidelines for Professional Engineering Registration in the UAE</w:t>
      </w:r>
      <w:r>
        <w:t xml:space="preserve">. London: IET.</w:t>
      </w:r>
    </w:p>
    <w:p>
      <w:pPr>
        <w:pStyle w:val="BodyText"/>
      </w:pPr>
      <w:r>
        <w:t xml:space="preserve">This guide outlines the requirements for professional engineering registration in the UAE, including specific criteria for Aerospace Engineers. For professionals working in Dubai, this document is essential for understanding the licensing process and ensuring compliance with local regulations. It emphasizes the importance of continuous professional development and adherence to ethical standards, reflecting the high expectations placed on engineers in the UAE's aerospace industry. The guide also provides insights into the recognition of international qualifications, facilitating the integration of global talent into the local workforce.</w:t>
      </w:r>
    </w:p>
    <w:bookmarkEnd w:id="30"/>
    <w:bookmarkEnd w:id="31"/>
    <w:bookmarkStart w:id="32" w:name="conclusion"/>
    <w:p>
      <w:pPr>
        <w:pStyle w:val="Heading2"/>
      </w:pPr>
      <w:r>
        <w:t xml:space="preserve">Conclusion</w:t>
      </w:r>
    </w:p>
    <w:p>
      <w:pPr>
        <w:pStyle w:val="FirstParagraph"/>
      </w:pPr>
      <w:r>
        <w:t xml:space="preserve">The annotated bibliography presented above highlights the multifaceted role of the Aerospace Engineer in Dubai, United Arab Emirates. From regulatory compliance and technological innovation to economic strategy and professional development, these resources provide a comprehensive overview of the factors shaping the aerospace sector in the region. As Dubai continues to position itself as a global leader in aviation and aerospace, the contributions of skilled engineers will be instrumental in achieving this vision. This collection of texts serves as a valuable reference for professionals, researchers, and students seeking to understand and contribute to the dynamic aerospace landscape in the UAE.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Dubai, UAE</dc:title>
  <dc:creator/>
  <dc:language>en</dc:language>
  <cp:keywords/>
  <dcterms:created xsi:type="dcterms:W3CDTF">2026-08-07T19:56:48Z</dcterms:created>
  <dcterms:modified xsi:type="dcterms:W3CDTF">2026-08-07T19:56:48Z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