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811c9c4c8852ec95b69a38dcb3605e782493615"/>
    <w:p>
      <w:pPr>
        <w:pStyle w:val="Heading1"/>
      </w:pPr>
      <w:r>
        <w:t xml:space="preserve">Annotated Bibliography: The Role and Impact of the Aerospace Engineer in Birmingham, United Kingdom</w:t>
      </w:r>
    </w:p>
    <w:p>
      <w:pPr>
        <w:pStyle w:val="FirstParagraph"/>
      </w:pPr>
      <w:r>
        <w:t xml:space="preserve">This annotated bibliography compiles key resources regarding the aerospace engineering sector within Birmingham, United Kingdom. Birmingham serves as a critical hub for the UK aerospace industry, hosting major manufacturing facilities, research institutions, and supply chain networks. The following entries explore the technical, economic, and educational dimensions of aerospace engineering in this specific geographic context, highlighting the city's contribution to national and global aviation and space technologies.</w:t>
      </w:r>
    </w:p>
    <w:bookmarkStart w:id="20" w:name="industry-overview-and-economic-impact"/>
    <w:p>
      <w:pPr>
        <w:pStyle w:val="Heading2"/>
      </w:pPr>
      <w:r>
        <w:t xml:space="preserve">Industry Overview and Economic Impact</w:t>
      </w:r>
    </w:p>
    <w:p>
      <w:pPr>
        <w:pStyle w:val="FirstParagraph"/>
      </w:pPr>
      <w:r>
        <w:t xml:space="preserve">Aerospace Technology Institute. (2023).</w:t>
      </w:r>
      <w:r>
        <w:t xml:space="preserve"> </w:t>
      </w:r>
      <w:r>
        <w:rPr>
          <w:iCs/>
          <w:i/>
        </w:rPr>
        <w:t xml:space="preserve">UK Aerospace Industry Outlook: Regional Hubs and Supply Chain Resilience</w:t>
      </w:r>
      <w:r>
        <w:t xml:space="preserve">. London: ATI Publications.</w:t>
      </w:r>
    </w:p>
    <w:p>
      <w:pPr>
        <w:pStyle w:val="BodyText"/>
      </w:pPr>
      <w:r>
        <w:t xml:space="preserve">This report provides a comprehensive analysis of the UK aerospace sector, with a dedicated chapter on the Midlands region. It details how Birmingham functions as a central node for aircraft component manufacturing and assembly. The document outlines the economic contribution of aerospace engineers in Birmingham, noting the presence of major OEMs and tier-one suppliers. It emphasizes the city's strategic importance in maintaining the UK's position in the global aerospace market.</w:t>
      </w:r>
    </w:p>
    <w:p>
      <w:pPr>
        <w:pStyle w:val="BodyText"/>
      </w:pPr>
      <w:r>
        <w:t xml:space="preserve">This source is highly authoritative and essential for understanding the macroeconomic context of aerospace engineering in Birmingham. It provides verified data on employment figures and investment trends, making it a primary reference for assessing the industry's health and future prospects in the region.</w:t>
      </w:r>
    </w:p>
    <w:p>
      <w:pPr>
        <w:pStyle w:val="BodyText"/>
      </w:pPr>
      <w:r>
        <w:t xml:space="preserve">British Chambers of Commerce. (2022).</w:t>
      </w:r>
      <w:r>
        <w:t xml:space="preserve"> </w:t>
      </w:r>
      <w:r>
        <w:rPr>
          <w:iCs/>
          <w:i/>
        </w:rPr>
        <w:t xml:space="preserve">Advanced Manufacturing in the West Midlands: A Strategic Review</w:t>
      </w:r>
      <w:r>
        <w:t xml:space="preserve">. Birmingham: BCC Regional Office.</w:t>
      </w:r>
    </w:p>
    <w:p>
      <w:pPr>
        <w:pStyle w:val="BodyText"/>
      </w:pPr>
      <w:r>
        <w:t xml:space="preserve">This publication examines the advanced manufacturing landscape in the West Midlands, focusing on the integration of aerospace engineering with digital technologies. It discusses how Birmingham-based engineers are adopting Industry 4.0 principles, including additive manufacturing and AI-driven quality control. The report highlights specific case studies of Birmingham firms that have successfully modernized their production lines, thereby enhancing the competitiveness of the local aerospace supply chain.</w:t>
      </w:r>
    </w:p>
    <w:p>
      <w:pPr>
        <w:pStyle w:val="BodyText"/>
      </w:pPr>
      <w:r>
        <w:t xml:space="preserve">This document offers valuable insights into the technological evolution of aerospace engineering in Birmingham. It is particularly useful for understanding how local engineers are adapting to global trends in manufacturing efficiency and sustainability. The regional focus ensures relevance to stakeholders operating within the Birmingham ecosystem.</w:t>
      </w:r>
    </w:p>
    <w:bookmarkEnd w:id="20"/>
    <w:bookmarkStart w:id="21" w:name="technical-innovation-and-research"/>
    <w:p>
      <w:pPr>
        <w:pStyle w:val="Heading2"/>
      </w:pPr>
      <w:r>
        <w:t xml:space="preserve">Technical Innovation and Research</w:t>
      </w:r>
    </w:p>
    <w:p>
      <w:pPr>
        <w:pStyle w:val="FirstParagraph"/>
      </w:pPr>
      <w:r>
        <w:t xml:space="preserve">University of Birmingham. (2023).</w:t>
      </w:r>
      <w:r>
        <w:t xml:space="preserve"> </w:t>
      </w:r>
      <w:r>
        <w:rPr>
          <w:iCs/>
          <w:i/>
        </w:rPr>
        <w:t xml:space="preserve">Centre for Aerospace Research: Annual Report on Sustainable Aviation Technologies</w:t>
      </w:r>
      <w:r>
        <w:t xml:space="preserve">. Birmingham: University Press.</w:t>
      </w:r>
    </w:p>
    <w:p>
      <w:pPr>
        <w:pStyle w:val="BodyText"/>
      </w:pPr>
      <w:r>
        <w:t xml:space="preserve">This annual report details the research initiatives undertaken by the University of Birmingham's aerospace engineering department. It covers advancements in lightweight materials, electric propulsion systems, and aerodynamic efficiency. The report underscores the collaboration between academic researchers and industry partners in Birmingham, demonstrating how local engineering talent contributes to solving critical challenges in sustainable aviation.</w:t>
      </w:r>
    </w:p>
    <w:p>
      <w:pPr>
        <w:pStyle w:val="BodyText"/>
      </w:pPr>
      <w:r>
        <w:t xml:space="preserve">As a primary source from a leading academic institution in Birmingham, this report provides credible and up-to-date information on technical innovations. It is an excellent resource for understanding the cutting-edge work being performed by aerospace engineers in the city and its potential impact on future aircraft design and environmental performance.</w:t>
      </w:r>
    </w:p>
    <w:p>
      <w:pPr>
        <w:pStyle w:val="BodyText"/>
      </w:pPr>
      <w:r>
        <w:t xml:space="preserve">Rolls-Royce Holdings plc. (2022).</w:t>
      </w:r>
      <w:r>
        <w:t xml:space="preserve"> </w:t>
      </w:r>
      <w:r>
        <w:rPr>
          <w:iCs/>
          <w:i/>
        </w:rPr>
        <w:t xml:space="preserve">Engineering Excellence in the Midlands: Powering the Future of Flight</w:t>
      </w:r>
      <w:r>
        <w:t xml:space="preserve">. Derby/Birmingham: Rolls-Royce Corporate Communications.</w:t>
      </w:r>
    </w:p>
    <w:p>
      <w:pPr>
        <w:pStyle w:val="BodyText"/>
      </w:pPr>
      <w:r>
        <w:t xml:space="preserve">This corporate publication highlights Rolls-Royce's engineering operations in the Midlands, including its significant presence in Birmingham. It discusses the development of next-generation aero-engines and the role of local engineers in achieving breakthroughs in fuel efficiency and emissions reduction. The document also addresses the company's commitment to workforce development and apprenticeship programs in the region.</w:t>
      </w:r>
    </w:p>
    <w:p>
      <w:pPr>
        <w:pStyle w:val="BodyText"/>
      </w:pPr>
      <w:r>
        <w:t xml:space="preserve">This source provides a firsthand account of the technical and operational priorities of a major aerospace employer in Birmingham. It is valuable for understanding the practical applications of aerospace engineering in the region and the skills required by professionals working in the industry. The focus on workforce development adds a human resource perspective to the technical content.</w:t>
      </w:r>
    </w:p>
    <w:bookmarkEnd w:id="21"/>
    <w:bookmarkStart w:id="22" w:name="education-and-workforce-development"/>
    <w:p>
      <w:pPr>
        <w:pStyle w:val="Heading2"/>
      </w:pPr>
      <w:r>
        <w:t xml:space="preserve">Education and Workforce Development</w:t>
      </w:r>
    </w:p>
    <w:p>
      <w:pPr>
        <w:pStyle w:val="FirstParagraph"/>
      </w:pPr>
      <w:r>
        <w:t xml:space="preserve">Institution of Mechanical Engineers (IMechE). (2023).</w:t>
      </w:r>
      <w:r>
        <w:t xml:space="preserve"> </w:t>
      </w:r>
      <w:r>
        <w:rPr>
          <w:iCs/>
          <w:i/>
        </w:rPr>
        <w:t xml:space="preserve">Skills Gap Analysis: Aerospace Engineering in the UK Midlands</w:t>
      </w:r>
      <w:r>
        <w:t xml:space="preserve">. London: IMechE Publications.</w:t>
      </w:r>
    </w:p>
    <w:p>
      <w:pPr>
        <w:pStyle w:val="BodyText"/>
      </w:pPr>
      <w:r>
        <w:t xml:space="preserve">This report identifies the current and future skills requirements for aerospace engineers in the Midlands, with specific reference to Birmingham. It highlights shortages in specialized areas such as composite materials engineering and systems integration. The document recommends strategies for educational institutions and industry partners to align training programs with the needs of the local aerospace sector.</w:t>
      </w:r>
    </w:p>
    <w:p>
      <w:pPr>
        <w:pStyle w:val="BodyText"/>
      </w:pPr>
      <w:r>
        <w:t xml:space="preserve">This analysis is crucial for policymakers, educators, and employers in Birmingham seeking to address workforce challenges. It provides evidence-based recommendations for enhancing the capabilities of the local aerospace engineering talent pool, ensuring the region remains competitive in the global market.</w:t>
      </w:r>
    </w:p>
    <w:p>
      <w:pPr>
        <w:pStyle w:val="BodyText"/>
      </w:pPr>
      <w:r>
        <w:t xml:space="preserve">Coventry University &amp; University of Birmingham Joint Initiative. (2022).</w:t>
      </w:r>
      <w:r>
        <w:t xml:space="preserve"> </w:t>
      </w:r>
      <w:r>
        <w:rPr>
          <w:iCs/>
          <w:i/>
        </w:rPr>
        <w:t xml:space="preserve">Pathways to Aerospace Engineering: A Regional Education Framework</w:t>
      </w:r>
      <w:r>
        <w:t xml:space="preserve">. Birmingham: Joint Academic Press.</w:t>
      </w:r>
    </w:p>
    <w:p>
      <w:pPr>
        <w:pStyle w:val="BodyText"/>
      </w:pPr>
      <w:r>
        <w:t xml:space="preserve">This collaborative document outlines a framework for educating the next generation of aerospace engineers in the Birmingham area. It describes joint programs, shared facilities, and industry partnerships designed to provide students with practical experience and theoretical knowledge. The initiative aims to strengthen the pipeline of skilled engineers entering the Birmingham aerospace industry.</w:t>
      </w:r>
    </w:p>
    <w:p>
      <w:pPr>
        <w:pStyle w:val="BodyText"/>
      </w:pPr>
      <w:r>
        <w:t xml:space="preserve">This resource is highly relevant for understanding the educational infrastructure supporting aerospace engineering in Birmingham. It demonstrates the commitment of local universities to fostering talent and innovation, making it a key reference for students, educators, and industry stakeholders interested in the region's academic contributions.</w:t>
      </w:r>
    </w:p>
    <w:bookmarkEnd w:id="22"/>
    <w:bookmarkStart w:id="23" w:name="X6633dd9bd48517df2c201de0f182a4275376097"/>
    <w:p>
      <w:pPr>
        <w:pStyle w:val="Heading2"/>
      </w:pPr>
      <w:r>
        <w:t xml:space="preserve">Regulatory and Environmental Considerations</w:t>
      </w:r>
    </w:p>
    <w:p>
      <w:pPr>
        <w:pStyle w:val="FirstParagraph"/>
      </w:pPr>
      <w:r>
        <w:t xml:space="preserve">UK Civil Aviation Authority (CAA). (2023).</w:t>
      </w:r>
      <w:r>
        <w:t xml:space="preserve"> </w:t>
      </w:r>
      <w:r>
        <w:rPr>
          <w:iCs/>
          <w:i/>
        </w:rPr>
        <w:t xml:space="preserve">Environmental Standards for Aerospace Manufacturing in the UK</w:t>
      </w:r>
      <w:r>
        <w:t xml:space="preserve">. London: CAA Publications.</w:t>
      </w:r>
    </w:p>
    <w:p>
      <w:pPr>
        <w:pStyle w:val="BodyText"/>
      </w:pPr>
      <w:r>
        <w:t xml:space="preserve">This regulatory document outlines the environmental standards that aerospace manufacturers in the UK, including those in Birmingham, must adhere to. It covers emissions, waste management, and energy efficiency requirements. The publication also discusses the role of aerospace engineers in implementing sustainable practices within manufacturing processes.</w:t>
      </w:r>
    </w:p>
    <w:p>
      <w:pPr>
        <w:pStyle w:val="BodyText"/>
      </w:pPr>
      <w:r>
        <w:t xml:space="preserve">This source is essential for understanding the regulatory environment in which Birmingham-based aerospace engineers operate. It provides clear guidelines on compliance and sustainability, making it a valuable reference for industry professionals and researchers focused on environmental responsibility in aerospace engineering.</w:t>
      </w:r>
    </w:p>
    <w:p>
      <w:pPr>
        <w:pStyle w:val="BodyText"/>
      </w:pPr>
      <w:r>
        <w:t xml:space="preserve">West Midlands Combined Authority. (2022).</w:t>
      </w:r>
      <w:r>
        <w:t xml:space="preserve"> </w:t>
      </w:r>
      <w:r>
        <w:rPr>
          <w:iCs/>
          <w:i/>
        </w:rPr>
        <w:t xml:space="preserve">Green Growth Strategy: Aerospace and Advanced Manufacturing</w:t>
      </w:r>
      <w:r>
        <w:t xml:space="preserve">. Birmingham: WMCA Publications.</w:t>
      </w:r>
    </w:p>
    <w:p>
      <w:pPr>
        <w:pStyle w:val="BodyText"/>
      </w:pPr>
      <w:r>
        <w:t xml:space="preserve">This strategic document outlines the West Midlands Combined Authority's vision for sustainable growth in the aerospace sector. It emphasizes the importance of green technologies and circular economy principles in Birmingham's aerospace industry. The strategy includes initiatives to support local engineers in developing environmentally friendly solutions and reducing the carbon footprint of aerospace operations.</w:t>
      </w:r>
    </w:p>
    <w:p>
      <w:pPr>
        <w:pStyle w:val="BodyText"/>
      </w:pPr>
      <w:r>
        <w:t xml:space="preserve">This publication provides a policy-level perspective on the future of aerospace engineering in Birmingham. It is useful for understanding the regional government's priorities and how they align with global trends in sustainability. The document serves as a guide for stakeholders aiming to contribute to the green transformation of the local aerospace industry.</w:t>
      </w:r>
    </w:p>
    <w:p>
      <w:pPr>
        <w:pStyle w:val="BodyText"/>
      </w:pPr>
      <w:r>
        <w:t xml:space="preserve">In conclusion, this annotated bibliography highlights the multifaceted role of aerospace engineers in Birmingham, United Kingdom. From driving technical innovation and economic growth to addressing environmental challenges and workforce development, the resources presented here underscore the city's significance as a leading aerospace hub. These references provide a solid foundation for further research and strategic planning in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Birmingham, United Kingdom</dc:title>
  <dc:creator/>
  <dc:language>en</dc:language>
  <cp:keywords/>
  <dcterms:created xsi:type="dcterms:W3CDTF">2026-08-07T19:56:39Z</dcterms:created>
  <dcterms:modified xsi:type="dcterms:W3CDTF">2026-08-07T19:56:39Z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