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Dhaka,</w:t>
      </w:r>
      <w:r>
        <w:t xml:space="preserve"> </w:t>
      </w:r>
      <w:r>
        <w:t xml:space="preserve">Bangladesh</w:t>
      </w:r>
    </w:p>
    <w:bookmarkStart w:id="20" w:name="Xb4420c837a913721f99f2ddf7393e0f75bc1073"/>
    <w:p>
      <w:pPr>
        <w:pStyle w:val="Heading1"/>
      </w:pPr>
      <w:r>
        <w:t xml:space="preserve">Annotated Bibliography: The Role of the Architect in Dhaka, Bangladesh</w:t>
      </w:r>
    </w:p>
    <w:p>
      <w:pPr>
        <w:pStyle w:val="FirstParagraph"/>
      </w:pPr>
      <w:r>
        <w:t xml:space="preserve">The urban landscape of</w:t>
      </w:r>
      <w:r>
        <w:t xml:space="preserve"> </w:t>
      </w:r>
      <w:r>
        <w:t xml:space="preserve">Dhaka</w:t>
      </w:r>
      <w:r>
        <w:t xml:space="preserve">, the capital of</w:t>
      </w:r>
      <w:r>
        <w:t xml:space="preserve"> </w:t>
      </w:r>
      <w:r>
        <w:t xml:space="preserve">Bangladesh</w:t>
      </w:r>
      <w:r>
        <w:t xml:space="preserve">, presents one of the most complex challenges for the modern</w:t>
      </w:r>
      <w:r>
        <w:t xml:space="preserve"> </w:t>
      </w:r>
      <w:r>
        <w:t xml:space="preserve">architect</w:t>
      </w:r>
      <w:r>
        <w:t xml:space="preserve">. Characterized by rapid urbanization, extreme population density, climatic vulnerability, and a rich historical heritage, the city requires a nuanced approach to design. This annotated bibliography compiles essential literature that explores the intersection of architectural theory, urban planning, and social responsibility within the specific context of Dhaka. These sources provide critical insights into how architects navigate the constraints of infrastructure, the demands of sustainability, and the preservation of cultural identity in one of the world's most dynamic megacities.</w:t>
      </w:r>
    </w:p>
    <w:p>
      <w:pPr>
        <w:pStyle w:val="BodyText"/>
      </w:pPr>
      <w:r>
        <w:t xml:space="preserve"> </w:t>
      </w:r>
      <w:r>
        <w:t xml:space="preserve">Ahmed, S. (2018).</w:t>
      </w:r>
      <w:r>
        <w:t xml:space="preserve"> </w:t>
      </w:r>
      <w:r>
        <w:rPr>
          <w:iCs/>
          <w:i/>
        </w:rPr>
        <w:t xml:space="preserve">Urban Morphology and the Evolution of Dhaka: From Mughal Capital to Megacity</w:t>
      </w:r>
      <w:r>
        <w:t xml:space="preserve">. Dhaka University Press.</w:t>
      </w:r>
      <w:r>
        <w:t xml:space="preserve"> </w:t>
      </w:r>
    </w:p>
    <w:p>
      <w:pPr>
        <w:pStyle w:val="BodyText"/>
      </w:pPr>
      <w:r>
        <w:t xml:space="preserve">This seminal work provides a comprehensive historical analysis of Dhaka's urban fabric. Ahmed traces the city's development from its Mughal origins through the British colonial period to its current status as a sprawling metropolis. For the</w:t>
      </w:r>
      <w:r>
        <w:t xml:space="preserve"> </w:t>
      </w:r>
      <w:r>
        <w:t xml:space="preserve">architect</w:t>
      </w:r>
      <w:r>
        <w:t xml:space="preserve"> </w:t>
      </w:r>
      <w:r>
        <w:t xml:space="preserve">practicing in</w:t>
      </w:r>
      <w:r>
        <w:t xml:space="preserve"> </w:t>
      </w:r>
      <w:r>
        <w:t xml:space="preserve">Bangladesh</w:t>
      </w:r>
      <w:r>
        <w:t xml:space="preserve">, this text is indispensable for understanding the underlying grid systems, the significance of the Buriganga River, and the traditional spatial organization of neighborhoods. The author argues that contemporary architectural interventions often fail because they ignore this historical morphology. The book offers valuable case studies on how modern design can integrate with existing heritage structures, making it a crucial reference for projects involving adaptive reuse in the Old Dhaka district.</w:t>
      </w:r>
    </w:p>
    <w:p>
      <w:pPr>
        <w:pStyle w:val="BodyText"/>
      </w:pPr>
      <w:r>
        <w:t xml:space="preserve"> </w:t>
      </w:r>
      <w:r>
        <w:t xml:space="preserve">Chakrabarti, S., &amp; Rahman, M. (2020).</w:t>
      </w:r>
      <w:r>
        <w:t xml:space="preserve"> </w:t>
      </w:r>
      <w:r>
        <w:rPr>
          <w:iCs/>
          <w:i/>
        </w:rPr>
        <w:t xml:space="preserve">Climate-Responsive Design in South Asian Megacities: Lessons from Dhaka</w:t>
      </w:r>
      <w:r>
        <w:t xml:space="preserve">. Journal of Sustainable Architecture, 14(2), 45-62.</w:t>
      </w:r>
      <w:r>
        <w:t xml:space="preserve"> </w:t>
      </w:r>
    </w:p>
    <w:p>
      <w:pPr>
        <w:pStyle w:val="BodyText"/>
      </w:pPr>
      <w:r>
        <w:t xml:space="preserve">Given the tropical climate and increasing frequency of extreme weather events in</w:t>
      </w:r>
      <w:r>
        <w:t xml:space="preserve"> </w:t>
      </w:r>
      <w:r>
        <w:t xml:space="preserve">Bangladesh</w:t>
      </w:r>
      <w:r>
        <w:t xml:space="preserve">, this article is vital for any</w:t>
      </w:r>
      <w:r>
        <w:t xml:space="preserve"> </w:t>
      </w:r>
      <w:r>
        <w:t xml:space="preserve">architect</w:t>
      </w:r>
      <w:r>
        <w:t xml:space="preserve"> </w:t>
      </w:r>
      <w:r>
        <w:t xml:space="preserve">concerned with sustainability. Chakrabarti and Rahman analyze the thermal performance of various building typologies in</w:t>
      </w:r>
      <w:r>
        <w:t xml:space="preserve"> </w:t>
      </w:r>
      <w:r>
        <w:t xml:space="preserve">Dhaka</w:t>
      </w:r>
      <w:r>
        <w:t xml:space="preserve">. They critique the widespread adoption of glass-facade skyscrapers, which are ill-suited for the local climate, and advocate for a return to passive cooling strategies rooted in vernacular architecture. The authors provide data-driven recommendations for orientation, ventilation, and material selection. This source is particularly relevant for commercial and residential projects aiming to reduce energy consumption while maintaining occupant comfort in Dhaka's humid environment.</w:t>
      </w:r>
    </w:p>
    <w:p>
      <w:pPr>
        <w:pStyle w:val="BodyText"/>
      </w:pPr>
      <w:r>
        <w:t xml:space="preserve"> </w:t>
      </w:r>
      <w:r>
        <w:t xml:space="preserve">Hossain, M. A. (2019).</w:t>
      </w:r>
      <w:r>
        <w:t xml:space="preserve"> </w:t>
      </w:r>
      <w:r>
        <w:rPr>
          <w:iCs/>
          <w:i/>
        </w:rPr>
        <w:t xml:space="preserve">Informal Settlements and the Role of the Architect: A Study of Dhaka's Slums</w:t>
      </w:r>
      <w:r>
        <w:t xml:space="preserve">. Routledge.</w:t>
      </w:r>
      <w:r>
        <w:t xml:space="preserve"> </w:t>
      </w:r>
    </w:p>
    <w:p>
      <w:pPr>
        <w:pStyle w:val="BodyText"/>
      </w:pPr>
      <w:r>
        <w:t xml:space="preserve">A significant portion of Dhaka's population resides in informal settlements, presenting a unique ethical and practical challenge for the</w:t>
      </w:r>
      <w:r>
        <w:t xml:space="preserve"> </w:t>
      </w:r>
      <w:r>
        <w:t xml:space="preserve">architect</w:t>
      </w:r>
      <w:r>
        <w:t xml:space="preserve">. Hossain's book moves beyond theoretical discourse to offer practical frameworks for participatory design in these communities. The author documents several successful interventions where architects collaborated with residents to improve sanitation, structural safety, and spatial efficiency without displacing inhabitants. This text is essential for understanding the socio-economic realities of</w:t>
      </w:r>
      <w:r>
        <w:t xml:space="preserve"> </w:t>
      </w:r>
      <w:r>
        <w:t xml:space="preserve">Bangladesh</w:t>
      </w:r>
      <w:r>
        <w:t xml:space="preserve"> </w:t>
      </w:r>
      <w:r>
        <w:t xml:space="preserve">and highlights the architect's role as a social agent. It provides critical insights into low-cost construction techniques and community engagement strategies that are directly applicable to urban renewal projects in Dhaka.</w:t>
      </w:r>
    </w:p>
    <w:p>
      <w:pPr>
        <w:pStyle w:val="BodyText"/>
      </w:pPr>
      <w:r>
        <w:t xml:space="preserve"> </w:t>
      </w:r>
      <w:r>
        <w:t xml:space="preserve">Khan, N. (2021).</w:t>
      </w:r>
      <w:r>
        <w:t xml:space="preserve"> </w:t>
      </w:r>
      <w:r>
        <w:rPr>
          <w:iCs/>
          <w:i/>
        </w:rPr>
        <w:t xml:space="preserve">Concrete and Chaos: Infrastructure Challenges in Modern Dhaka</w:t>
      </w:r>
      <w:r>
        <w:t xml:space="preserve">. South Asian Urban Review, 8(1), 112-130.</w:t>
      </w:r>
      <w:r>
        <w:t xml:space="preserve"> </w:t>
      </w:r>
    </w:p>
    <w:p>
      <w:pPr>
        <w:pStyle w:val="BodyText"/>
      </w:pPr>
      <w:r>
        <w:t xml:space="preserve">This article addresses the critical infrastructure deficits that define the built environment of</w:t>
      </w:r>
      <w:r>
        <w:t xml:space="preserve"> </w:t>
      </w:r>
      <w:r>
        <w:t xml:space="preserve">Dhaka</w:t>
      </w:r>
      <w:r>
        <w:t xml:space="preserve">. Khan examines the impact of inadequate drainage, traffic congestion, and unreliable utility services on architectural design. The author argues that the</w:t>
      </w:r>
      <w:r>
        <w:t xml:space="preserve"> </w:t>
      </w:r>
      <w:r>
        <w:t xml:space="preserve">architect</w:t>
      </w:r>
      <w:r>
        <w:t xml:space="preserve"> </w:t>
      </w:r>
      <w:r>
        <w:t xml:space="preserve">in</w:t>
      </w:r>
      <w:r>
        <w:t xml:space="preserve"> </w:t>
      </w:r>
      <w:r>
        <w:t xml:space="preserve">Bangladesh</w:t>
      </w:r>
      <w:r>
        <w:t xml:space="preserve"> </w:t>
      </w:r>
      <w:r>
        <w:t xml:space="preserve">must design buildings that are resilient to these systemic failures. The paper discusses innovative solutions such as elevated structures to mitigate flooding and integrated water management systems. It serves as a pragmatic guide for professionals navigating the regulatory and physical constraints of the city, emphasizing that architectural excellence in Dhaka requires a holistic understanding of urban infrastructure.</w:t>
      </w:r>
    </w:p>
    <w:p>
      <w:pPr>
        <w:pStyle w:val="BodyText"/>
      </w:pPr>
      <w:r>
        <w:t xml:space="preserve"> </w:t>
      </w:r>
      <w:r>
        <w:t xml:space="preserve">Rahman, F. (2017).</w:t>
      </w:r>
      <w:r>
        <w:t xml:space="preserve"> </w:t>
      </w:r>
      <w:r>
        <w:rPr>
          <w:iCs/>
          <w:i/>
        </w:rPr>
        <w:t xml:space="preserve">Vernacular Wisdom: Traditional Building Materials in Bangladesh</w:t>
      </w:r>
      <w:r>
        <w:t xml:space="preserve">. Bangladesh Institute of Planners and Architects.</w:t>
      </w:r>
      <w:r>
        <w:t xml:space="preserve"> </w:t>
      </w:r>
    </w:p>
    <w:p>
      <w:pPr>
        <w:pStyle w:val="BodyText"/>
      </w:pPr>
      <w:r>
        <w:t xml:space="preserve">Rahman's monograph explores the potential of traditional materials such as bamboo, brick, and laterite in contemporary architecture. In the context of</w:t>
      </w:r>
      <w:r>
        <w:t xml:space="preserve"> </w:t>
      </w:r>
      <w:r>
        <w:t xml:space="preserve">Dhaka</w:t>
      </w:r>
      <w:r>
        <w:t xml:space="preserve">, where the construction industry is heavily reliant on imported steel and cement, this work advocates for a sustainable shift towards local resources. The author provides detailed technical specifications and case studies of modern buildings that successfully utilize these materials. For the</w:t>
      </w:r>
      <w:r>
        <w:t xml:space="preserve"> </w:t>
      </w:r>
      <w:r>
        <w:t xml:space="preserve">architect</w:t>
      </w:r>
      <w:r>
        <w:t xml:space="preserve"> </w:t>
      </w:r>
      <w:r>
        <w:t xml:space="preserve">in</w:t>
      </w:r>
      <w:r>
        <w:t xml:space="preserve"> </w:t>
      </w:r>
      <w:r>
        <w:t xml:space="preserve">Bangladesh</w:t>
      </w:r>
      <w:r>
        <w:t xml:space="preserve">, this bibliography entry is crucial for reducing the carbon footprint of construction and creating buildings that are culturally resonant. It bridges the gap between traditional craftsmanship and modern engineering standards.</w:t>
      </w:r>
    </w:p>
    <w:p>
      <w:pPr>
        <w:pStyle w:val="BodyText"/>
      </w:pPr>
      <w:r>
        <w:t xml:space="preserve"> </w:t>
      </w:r>
      <w:r>
        <w:t xml:space="preserve">Siddiqui, A. (2022).</w:t>
      </w:r>
      <w:r>
        <w:t xml:space="preserve"> </w:t>
      </w:r>
      <w:r>
        <w:rPr>
          <w:iCs/>
          <w:i/>
        </w:rPr>
        <w:t xml:space="preserve">High-Rise Living in Dhaka: Social Implications of Vertical Urbanization</w:t>
      </w:r>
      <w:r>
        <w:t xml:space="preserve">. Urban Studies Quarterly, 19(3), 201-218.</w:t>
      </w:r>
      <w:r>
        <w:t xml:space="preserve"> </w:t>
      </w:r>
    </w:p>
    <w:p>
      <w:pPr>
        <w:pStyle w:val="BodyText"/>
      </w:pPr>
      <w:r>
        <w:t xml:space="preserve">As land scarcity drives vertical growth in</w:t>
      </w:r>
      <w:r>
        <w:t xml:space="preserve"> </w:t>
      </w:r>
      <w:r>
        <w:t xml:space="preserve">Dhaka</w:t>
      </w:r>
      <w:r>
        <w:t xml:space="preserve">, Siddiqui's research investigates the social consequences of high-rise living. The article critiques the isolation and lack of community interaction often found in modern apartment complexes. For the</w:t>
      </w:r>
      <w:r>
        <w:t xml:space="preserve"> </w:t>
      </w:r>
      <w:r>
        <w:t xml:space="preserve">architect</w:t>
      </w:r>
      <w:r>
        <w:t xml:space="preserve">, this text offers a critical perspective on residential design, urging the creation of communal spaces and vertical neighborhoods that foster social cohesion. The author analyzes successful examples of mixed-use developments in</w:t>
      </w:r>
      <w:r>
        <w:t xml:space="preserve"> </w:t>
      </w:r>
      <w:r>
        <w:t xml:space="preserve">Bangladesh</w:t>
      </w:r>
      <w:r>
        <w:t xml:space="preserve"> </w:t>
      </w:r>
      <w:r>
        <w:t xml:space="preserve">that balance density with livability. This source is essential for architects designing residential towers, ensuring that their projects contribute positively to the social fabric of the city rather than fragmenting it.</w:t>
      </w:r>
    </w:p>
    <w:p>
      <w:pPr>
        <w:pStyle w:val="BodyText"/>
      </w:pPr>
      <w:r>
        <w:t xml:space="preserve"> </w:t>
      </w:r>
      <w:r>
        <w:t xml:space="preserve">Islam, M. R., &amp; Begum, S. (2020).</w:t>
      </w:r>
      <w:r>
        <w:t xml:space="preserve"> </w:t>
      </w:r>
      <w:r>
        <w:rPr>
          <w:iCs/>
          <w:i/>
        </w:rPr>
        <w:t xml:space="preserve">Heritage Conservation in Dhaka: Policy, Practice, and Challenges</w:t>
      </w:r>
      <w:r>
        <w:t xml:space="preserve">. Journal of Architectural Conservation, 26(4), 305-322.</w:t>
      </w:r>
      <w:r>
        <w:t xml:space="preserve"> </w:t>
      </w:r>
    </w:p>
    <w:p>
      <w:pPr>
        <w:pStyle w:val="BodyText"/>
      </w:pPr>
      <w:r>
        <w:t xml:space="preserve">Dhaka possesses a rich architectural heritage, yet it faces constant threats from demolition and neglect. This article reviews the legal and practical frameworks for heritage conservation in</w:t>
      </w:r>
      <w:r>
        <w:t xml:space="preserve"> </w:t>
      </w:r>
      <w:r>
        <w:t xml:space="preserve">Bangladesh</w:t>
      </w:r>
      <w:r>
        <w:t xml:space="preserve">. Islam and Begum highlight the role of the</w:t>
      </w:r>
      <w:r>
        <w:t xml:space="preserve"> </w:t>
      </w:r>
      <w:r>
        <w:t xml:space="preserve">architect</w:t>
      </w:r>
      <w:r>
        <w:t xml:space="preserve"> </w:t>
      </w:r>
      <w:r>
        <w:t xml:space="preserve">in advocating for the preservation of historic buildings and integrating them into the modern cityscape. The authors discuss specific case studies where conservation efforts have revitalized neighborhoods and boosted local economies. This source is vital for professionals involved in restoration projects, providing guidance on navigating regulatory hurdles and employing appropriate conservation techniques that respect the historical integrity of Dhaka's built environment.</w:t>
      </w:r>
    </w:p>
    <w:p>
      <w:pPr>
        <w:pStyle w:val="BodyText"/>
      </w:pPr>
      <w:r>
        <w:t xml:space="preserve"> </w:t>
      </w:r>
      <w:r>
        <w:t xml:space="preserve">Zaman, H. (2023).</w:t>
      </w:r>
      <w:r>
        <w:t xml:space="preserve"> </w:t>
      </w:r>
      <w:r>
        <w:rPr>
          <w:iCs/>
          <w:i/>
        </w:rPr>
        <w:t xml:space="preserve">Future Cities: Smart Technology and Urban Planning in Dhaka</w:t>
      </w:r>
      <w:r>
        <w:t xml:space="preserve">. International Journal of Smart Cities, 5(1), 78-95.</w:t>
      </w:r>
      <w:r>
        <w:t xml:space="preserve"> </w:t>
      </w:r>
    </w:p>
    <w:p>
      <w:pPr>
        <w:pStyle w:val="BodyText"/>
      </w:pPr>
      <w:r>
        <w:t xml:space="preserve">Looking towards the future, Zaman explores the integration of smart technologies into the urban planning of</w:t>
      </w:r>
      <w:r>
        <w:t xml:space="preserve"> </w:t>
      </w:r>
      <w:r>
        <w:t xml:space="preserve">Dhaka</w:t>
      </w:r>
      <w:r>
        <w:t xml:space="preserve">. The article discusses how the</w:t>
      </w:r>
      <w:r>
        <w:t xml:space="preserve"> </w:t>
      </w:r>
      <w:r>
        <w:t xml:space="preserve">architect</w:t>
      </w:r>
      <w:r>
        <w:t xml:space="preserve"> </w:t>
      </w:r>
      <w:r>
        <w:t xml:space="preserve">can leverage data analytics, IoT, and sustainable energy systems to create more efficient and responsive buildings. While acknowledging the technological gaps in</w:t>
      </w:r>
      <w:r>
        <w:t xml:space="preserve"> </w:t>
      </w:r>
      <w:r>
        <w:t xml:space="preserve">Bangladesh</w:t>
      </w:r>
      <w:r>
        <w:t xml:space="preserve">, the author presents a roadmap for gradual implementation. This source is forward-looking and essential for architects interested in innovation, offering insights into how digital tools can address traditional urban challenges such as traffic management, waste disposal, and energy efficiency in the rapidly evolving capital city.</w:t>
      </w:r>
    </w:p>
    <w:p>
      <w:pPr>
        <w:pStyle w:val="BodyText"/>
      </w:pPr>
      <w:r>
        <w:t xml:space="preserve">Document generated for educational and professional reference purposes regarding Architecture in Dhaka, Bangladesh.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Dhaka, Bangladesh</dc:title>
  <dc:creator/>
  <dc:language>en</dc:language>
  <cp:keywords/>
  <dcterms:created xsi:type="dcterms:W3CDTF">2026-08-09T00:37:45Z</dcterms:created>
  <dcterms:modified xsi:type="dcterms:W3CDTF">2026-08-09T00:37:45Z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