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Beijing,</w:t>
      </w:r>
      <w:r>
        <w:t xml:space="preserve"> </w:t>
      </w:r>
      <w:r>
        <w:t xml:space="preserve">China</w:t>
      </w:r>
    </w:p>
    <w:bookmarkStart w:id="20" w:name="X56367db64a2b1607ebe51abf93ab099b78afeab"/>
    <w:p>
      <w:pPr>
        <w:pStyle w:val="Heading1"/>
      </w:pPr>
      <w:r>
        <w:t xml:space="preserve">Annotated Bibliography: The Architect in Contemporary Beijing, China</w:t>
      </w:r>
    </w:p>
    <w:p>
      <w:pPr>
        <w:pStyle w:val="FirstParagraph"/>
      </w:pPr>
      <w:r>
        <w:rPr>
          <w:bCs/>
          <w:b/>
        </w:rPr>
        <w:t xml:space="preserve">Subject:</w:t>
      </w:r>
      <w:r>
        <w:t xml:space="preserve"> </w:t>
      </w:r>
      <w:r>
        <w:t xml:space="preserve">Urban Development, Architectural Theory, and Cultural Identity</w:t>
      </w:r>
      <w:r>
        <w:br/>
      </w:r>
      <w:r>
        <w:rPr>
          <w:bCs/>
          <w:b/>
        </w:rPr>
        <w:t xml:space="preserve">Region:</w:t>
      </w:r>
      <w:r>
        <w:t xml:space="preserve"> </w:t>
      </w:r>
      <w:r>
        <w:t xml:space="preserve">Beijing, People's Republic of China</w:t>
      </w:r>
      <w:r>
        <w:br/>
      </w:r>
      <w:r>
        <w:rPr>
          <w:bCs/>
          <w:b/>
        </w:rPr>
        <w:t xml:space="preserve">Focus:</w:t>
      </w:r>
      <w:r>
        <w:t xml:space="preserve"> </w:t>
      </w:r>
      <w:r>
        <w:t xml:space="preserve">The role of the architect in shaping the modern capital</w:t>
      </w:r>
    </w:p>
    <w:bookmarkEnd w:id="20"/>
    <w:p>
      <w:pPr>
        <w:pStyle w:val="BodyText"/>
      </w:pPr>
      <w:r>
        <w:t xml:space="preserve">The following annotated bibliography examines the critical role of the architect in the rapid urbanization of Beijing, China. As the political and cultural heart of the nation, Beijing presents a unique laboratory for architectural practice, where ancient heritage collides with hyper-modern development. The selected texts explore the tension between global modernism and local tradition, the impact of state policy on design, and the specific challenges faced by architects working in the capital during the 21st century.</w:t>
      </w:r>
    </w:p>
    <w:bookmarkStart w:id="21" w:name="X0b292c4855e6faf411f50fb6a08e94a70ec54a5"/>
    <w:p>
      <w:pPr>
        <w:pStyle w:val="Heading2"/>
      </w:pPr>
      <w:r>
        <w:t xml:space="preserve">1. The Political and Cultural Context of Beijing's Architecture</w:t>
      </w:r>
    </w:p>
    <w:p>
      <w:pPr>
        <w:pStyle w:val="FirstParagraph"/>
      </w:pPr>
      <w:r>
        <w:t xml:space="preserve">Kira, Michael.</w:t>
      </w:r>
      <w:r>
        <w:t xml:space="preserve"> </w:t>
      </w:r>
      <w:r>
        <w:rPr>
          <w:iCs/>
          <w:i/>
        </w:rPr>
        <w:t xml:space="preserve">Beijing: The Architecture of a Capital City.</w:t>
      </w:r>
      <w:r>
        <w:t xml:space="preserve"> </w:t>
      </w:r>
      <w:r>
        <w:t xml:space="preserve">Prestel, 2008.</w:t>
      </w:r>
    </w:p>
    <w:p>
      <w:pPr>
        <w:pStyle w:val="BodyText"/>
      </w:pPr>
      <w:r>
        <w:t xml:space="preserve">This comprehensive volume provides an essential historical overview of Beijing's architectural evolution, serving as a foundational text for understanding the contemporary architect's context. Kira traces the city's development from the imperial Ming and Qing dynasties through the socialist era to the post-2008 Olympic boom. For the architect working in Beijing today, this text is crucial for understanding the "genius loci" or spirit of the place. It details how the traditional hutong neighborhoods and the central axis have historically dictated urban form. The book argues that the modern architect in China cannot simply impose Western forms but must engage with this deep historical layering. It is particularly useful for analyzing how current design strategies attempt to reconcile the monumental scale of state architecture with the human scale of traditional residential life.</w:t>
      </w:r>
    </w:p>
    <w:p>
      <w:pPr>
        <w:pStyle w:val="BodyText"/>
      </w:pPr>
      <w:r>
        <w:t xml:space="preserve">Liu, Lydia H.</w:t>
      </w:r>
      <w:r>
        <w:t xml:space="preserve"> </w:t>
      </w:r>
      <w:r>
        <w:rPr>
          <w:iCs/>
          <w:i/>
        </w:rPr>
        <w:t xml:space="preserve">The Clash of Empires: The Invention of China in Modern World Making.</w:t>
      </w:r>
      <w:r>
        <w:t xml:space="preserve"> </w:t>
      </w:r>
      <w:r>
        <w:t xml:space="preserve">Harvard University Press, 2004.</w:t>
      </w:r>
    </w:p>
    <w:p>
      <w:pPr>
        <w:pStyle w:val="BodyText"/>
      </w:pPr>
      <w:r>
        <w:t xml:space="preserve">While not strictly an architectural monograph, Liu's work is vital for understanding the ideological framework within which the Beijing architect operates. She discusses how the concept of "China" was constructed through modernity and how architecture became a tool for national identity. In the context of Beijing, this text helps explain the drive for "starchitecture"—the commissioning of famous international architects for landmark projects. It suggests that the architect in Beijing is often tasked with building symbols of national resurgence. This bibliography entry highlights the political weight carried by design decisions in the capital, where buildings are not merely functional but are assertions of China's place on the global stage.</w:t>
      </w:r>
    </w:p>
    <w:bookmarkEnd w:id="21"/>
    <w:bookmarkStart w:id="22" w:name="X38101f8eb35ea1dbc7f3c0e450d967ae518d143"/>
    <w:p>
      <w:pPr>
        <w:pStyle w:val="Heading2"/>
      </w:pPr>
      <w:r>
        <w:t xml:space="preserve">2. The "Starchitecture" Phenomenon and Globalization</w:t>
      </w:r>
    </w:p>
    <w:p>
      <w:pPr>
        <w:pStyle w:val="FirstParagraph"/>
      </w:pPr>
      <w:r>
        <w:t xml:space="preserve">Frampton, Kenneth.</w:t>
      </w:r>
      <w:r>
        <w:t xml:space="preserve"> </w:t>
      </w:r>
      <w:r>
        <w:rPr>
          <w:iCs/>
          <w:i/>
        </w:rPr>
        <w:t xml:space="preserve">Modern Architecture: A Critical History.</w:t>
      </w:r>
      <w:r>
        <w:t xml:space="preserve"> </w:t>
      </w:r>
      <w:r>
        <w:t xml:space="preserve">5th ed., Thames &amp; Hudson, 2012.</w:t>
      </w:r>
    </w:p>
    <w:p>
      <w:pPr>
        <w:pStyle w:val="BodyText"/>
      </w:pPr>
      <w:r>
        <w:t xml:space="preserve">Kenneth Frampton’s seminal text provides the theoretical lens of "Critical Regionalism," which is highly relevant to the debate surrounding architecture in Beijing. Frampton critiques the homogenizing effect of global capitalism on the built environment. When applied to Beijing, this text allows for a critical analysis of the "blobitecture" and futuristic forms that appeared rapidly in the city's CBD and Olympic zones. It challenges the architect to consider how to resist the "international style" in favor of designs that respond to local climate, culture, and construction methods. For any architect practicing in China, Frampton’s arguments offer a counter-narrative to the unchecked modernism that has defined much of Beijing's recent skyline, advocating instead for a rooted, culturally sensitive approach.</w:t>
      </w:r>
    </w:p>
    <w:p>
      <w:pPr>
        <w:pStyle w:val="BodyText"/>
      </w:pPr>
      <w:r>
        <w:t xml:space="preserve">Wang, Nan.</w:t>
      </w:r>
      <w:r>
        <w:t xml:space="preserve"> </w:t>
      </w:r>
      <w:r>
        <w:rPr>
          <w:iCs/>
          <w:i/>
        </w:rPr>
        <w:t xml:space="preserve">China’s New Architecture.</w:t>
      </w:r>
      <w:r>
        <w:t xml:space="preserve"> </w:t>
      </w:r>
      <w:r>
        <w:t xml:space="preserve">Princeton Architectural Press, 2010.</w:t>
      </w:r>
    </w:p>
    <w:p>
      <w:pPr>
        <w:pStyle w:val="BodyText"/>
      </w:pPr>
      <w:r>
        <w:t xml:space="preserve">Wang’s book offers a direct look at the works of leading architects shaping contemporary Beijing, including I.M. Pei, Wang Shu, and Ma Yansong. It documents the shift from the socialist realism of the mid-20th century to the eclectic, high-tech, and neo-traditional styles of the 21st century. This text is particularly valuable for its focus on the Chinese architect's perspective, moving beyond the Western gaze. It highlights how architects in Beijing are reinterpreting traditional elements—such as courtyards, rooflines, and materials like rammed earth and brick—within modern structural frameworks. It serves as a practical reference for understanding the aesthetic trends and technical innovations currently prevalent in the capital's construction industry.</w:t>
      </w:r>
    </w:p>
    <w:bookmarkEnd w:id="22"/>
    <w:bookmarkStart w:id="23" w:name="X0cd95707a3982429c3aed59239978627e7f83f2"/>
    <w:p>
      <w:pPr>
        <w:pStyle w:val="Heading2"/>
      </w:pPr>
      <w:r>
        <w:t xml:space="preserve">3. Urbanism, Sustainability, and the Future of the Capital</w:t>
      </w:r>
    </w:p>
    <w:p>
      <w:pPr>
        <w:pStyle w:val="FirstParagraph"/>
      </w:pPr>
      <w:r>
        <w:t xml:space="preserve">Liu, Y., et al. "Urbanization and Environmental Change in Beijing."</w:t>
      </w:r>
      <w:r>
        <w:t xml:space="preserve"> </w:t>
      </w:r>
      <w:r>
        <w:rPr>
          <w:iCs/>
          <w:i/>
        </w:rPr>
        <w:t xml:space="preserve">Journal of Urban Planning and Development</w:t>
      </w:r>
      <w:r>
        <w:t xml:space="preserve">, vol. 140, no. 3, 2014.</w:t>
      </w:r>
    </w:p>
    <w:p>
      <w:pPr>
        <w:pStyle w:val="BodyText"/>
      </w:pPr>
      <w:r>
        <w:t xml:space="preserve">This academic article addresses the pressing environmental challenges facing Beijing, including air pollution, water scarcity, and heat island effects. For the contemporary architect, this text is indispensable as it outlines the technical and regulatory constraints imposed by the Chinese government to mitigate these issues. It discusses the integration of green building standards (such as the China Green Building Label) into urban planning. The article argues that the architect in Beijing must now prioritize sustainability over pure aesthetics. It provides data-driven insights into how building orientation, material selection, and energy efficiency are becoming central to architectural practice in the region, reflecting a shift towards more responsible and resilient design strategies.</w:t>
      </w:r>
    </w:p>
    <w:p>
      <w:pPr>
        <w:pStyle w:val="BodyText"/>
      </w:pPr>
      <w:r>
        <w:t xml:space="preserve">Zhang, Ke.</w:t>
      </w:r>
      <w:r>
        <w:t xml:space="preserve"> </w:t>
      </w:r>
      <w:r>
        <w:rPr>
          <w:iCs/>
          <w:i/>
        </w:rPr>
        <w:t xml:space="preserve">Beijing: The Architecture of a Capital City.</w:t>
      </w:r>
      <w:r>
        <w:t xml:space="preserve"> </w:t>
      </w:r>
      <w:r>
        <w:t xml:space="preserve">(Note: Distinct from Kira's work, focusing on post-2008 developments).</w:t>
      </w:r>
    </w:p>
    <w:p>
      <w:pPr>
        <w:pStyle w:val="BodyText"/>
      </w:pPr>
      <w:r>
        <w:t xml:space="preserve">Zhang’s analysis focuses specifically on the post-Olympic era, examining how the 2008 Games acted as a catalyst for Beijing's transformation into a global metropolis. The text critiques the massive scale of infrastructure projects and the displacement of local communities. It is crucial for understanding the social responsibility of the architect in China. Zhang highlights the tension between the state's desire for a modern image and the preservation of Beijing's social fabric. This entry is essential for architects interested in urban renewal and community-focused design, offering case studies of projects that attempt to balance high-density development with the preservation of cultural heritage in the capital.</w:t>
      </w:r>
    </w:p>
    <w:bookmarkEnd w:id="23"/>
    <w:p>
      <w:pPr>
        <w:pStyle w:val="BodyText"/>
      </w:pPr>
      <w:r>
        <w:t xml:space="preserve">Document generated for educational and research purposes regarding architectural practice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Contemporary Beijing, China</dc:title>
  <dc:creator/>
  <dc:language>en</dc:language>
  <cp:keywords/>
  <dcterms:created xsi:type="dcterms:W3CDTF">2026-08-08T01:34:38Z</dcterms:created>
  <dcterms:modified xsi:type="dcterms:W3CDTF">2026-08-08T01:34:38Z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