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Bogotá,</w:t>
      </w:r>
      <w:r>
        <w:t xml:space="preserve"> </w:t>
      </w:r>
      <w:r>
        <w:t xml:space="preserve">Colombia</w:t>
      </w:r>
    </w:p>
    <w:bookmarkStart w:id="25" w:name="X004a936d4cc29d48d593351ff6de79d74cf2928"/>
    <w:p>
      <w:pPr>
        <w:pStyle w:val="Heading1"/>
      </w:pPr>
      <w:r>
        <w:t xml:space="preserve">Annotated Bibliography: The Role of the Architect in Bogotá, Colombia</w:t>
      </w:r>
    </w:p>
    <w:p>
      <w:pPr>
        <w:pStyle w:val="FirstParagraph"/>
      </w:pPr>
      <w:r>
        <w:t xml:space="preserve">This annotated bibliography compiles essential resources regarding the practice of architecture within the specific context of Bogotá, Colombia. It addresses the unique challenges and opportunities faced by architects in the capital city, ranging from high-altitude climatic adaptation and seismic safety to rapid urbanization and social equity. The selected texts provide a comprehensive overview of how the architect in Bogotá must navigate regulatory frameworks, cultural heritage, and sustainable development.</w:t>
      </w:r>
    </w:p>
    <w:bookmarkStart w:id="20" w:name="urban-planning-and-social-housing"/>
    <w:p>
      <w:pPr>
        <w:pStyle w:val="Heading2"/>
      </w:pPr>
      <w:r>
        <w:t xml:space="preserve">Urban Planning and Social Housing</w:t>
      </w:r>
    </w:p>
    <w:p>
      <w:pPr>
        <w:pStyle w:val="FirstParagraph"/>
      </w:pPr>
      <w:r>
        <w:t xml:space="preserve">Hernández, J. (2018).</w:t>
      </w:r>
      <w:r>
        <w:t xml:space="preserve"> </w:t>
      </w:r>
      <w:r>
        <w:rPr>
          <w:iCs/>
          <w:i/>
        </w:rPr>
        <w:t xml:space="preserve">Verticality and Inclusion: The Evolution of Social Housing in Bogotá</w:t>
      </w:r>
      <w:r>
        <w:t xml:space="preserve">. Bogotá: Universidad de los Andes Press.</w:t>
      </w:r>
    </w:p>
    <w:p>
      <w:pPr>
        <w:pStyle w:val="BodyText"/>
      </w:pPr>
      <w:r>
        <w:t xml:space="preserve">This seminal work examines the shift in Bogotá's urban fabric from horizontal sprawl to vertical density. For the architect practicing in Colombia's capital, this text is crucial for understanding the socio-political implications of high-rise social housing. Hernández analyzes case studies in the Usaquén and Chapinero districts, demonstrating how architectural design can either reinforce or dismantle social segregation. The book provides a critical framework for architects aiming to create inclusive environments that respect the diverse demographic makeup of Bogotá. It highlights the necessity of integrating public spaces within residential complexes to foster community cohesion in a rapidly densifying city.</w:t>
      </w:r>
    </w:p>
    <w:p>
      <w:pPr>
        <w:pStyle w:val="BodyText"/>
      </w:pPr>
      <w:r>
        <w:t xml:space="preserve">Gómez, L., &amp; Torres, M. (2020).</w:t>
      </w:r>
      <w:r>
        <w:t xml:space="preserve"> </w:t>
      </w:r>
      <w:r>
        <w:rPr>
          <w:iCs/>
          <w:i/>
        </w:rPr>
        <w:t xml:space="preserve">TransMilenio and the Urban Form: Architectural Implications of Mass Transit</w:t>
      </w:r>
      <w:r>
        <w:t xml:space="preserve">. Journal of Latin American Urban Studies, 14(2), 45-67.</w:t>
      </w:r>
    </w:p>
    <w:p>
      <w:pPr>
        <w:pStyle w:val="BodyText"/>
      </w:pPr>
      <w:r>
        <w:t xml:space="preserve">This article explores the profound impact of the TransMilenio bus rapid transit system on the architectural landscape of Bogotá. It argues that the architect in Bogotá must now design with mobility as a primary constraint and opportunity. The authors discuss how station architecture and the surrounding "last mile" connectivity influence land use and building typologies. For professionals working in the city, this resource offers insights into designing mixed-use developments that integrate seamlessly with transit nodes, a requirement increasingly emphasized in Bogotá's current urban planning regulations.</w:t>
      </w:r>
    </w:p>
    <w:bookmarkEnd w:id="20"/>
    <w:bookmarkStart w:id="21" w:name="climatic-adaptation-and-sustainability"/>
    <w:p>
      <w:pPr>
        <w:pStyle w:val="Heading2"/>
      </w:pPr>
      <w:r>
        <w:t xml:space="preserve">Climatic Adaptation and Sustainability</w:t>
      </w:r>
    </w:p>
    <w:p>
      <w:pPr>
        <w:pStyle w:val="FirstParagraph"/>
      </w:pPr>
      <w:r>
        <w:t xml:space="preserve">Ramírez, C. (2019).</w:t>
      </w:r>
      <w:r>
        <w:t xml:space="preserve"> </w:t>
      </w:r>
      <w:r>
        <w:rPr>
          <w:iCs/>
          <w:i/>
        </w:rPr>
        <w:t xml:space="preserve">Designing for the Andes: Passive Strategies for Bogotá's High-Altitude Climate</w:t>
      </w:r>
      <w:r>
        <w:t xml:space="preserve">. Sustainable Architecture Review, 8(1), 112-130.</w:t>
      </w:r>
    </w:p>
    <w:p>
      <w:pPr>
        <w:pStyle w:val="BodyText"/>
      </w:pPr>
      <w:r>
        <w:t xml:space="preserve">Situated at 2,640 meters above sea level, Bogotá presents unique climatic challenges, including intense solar radiation and significant temperature fluctuations. Ramírez provides a technical guide for architects on implementing passive design strategies suitable for this specific environment. The text details the use of thermal mass, natural ventilation, and shading devices to reduce energy consumption. This is an indispensable resource for any architect in Colombia seeking to comply with the city's growing sustainability mandates while ensuring occupant comfort. It bridges the gap between traditional vernacular architecture and modern high-performance building standards.</w:t>
      </w:r>
    </w:p>
    <w:p>
      <w:pPr>
        <w:pStyle w:val="BodyText"/>
      </w:pPr>
      <w:r>
        <w:t xml:space="preserve">Bogotá District Government. (2021).</w:t>
      </w:r>
      <w:r>
        <w:t xml:space="preserve"> </w:t>
      </w:r>
      <w:r>
        <w:rPr>
          <w:iCs/>
          <w:i/>
        </w:rPr>
        <w:t xml:space="preserve">Plan de Ordenamiento Territorial (POT) 2020-2035: Guidelines for Sustainable Construction</w:t>
      </w:r>
      <w:r>
        <w:t xml:space="preserve">. Bogotá: Secretaría de Planeación.</w:t>
      </w:r>
    </w:p>
    <w:p>
      <w:pPr>
        <w:pStyle w:val="BodyText"/>
      </w:pPr>
      <w:r>
        <w:t xml:space="preserve">The Plan de Ordenamiento Territorial (POT) is the primary regulatory document governing land use and construction in Bogotá. This official publication outlines the legal and environmental requirements that every architect must adhere to. It includes specific chapters on green building standards, water management, and waste reduction. Understanding the POT is not merely a bureaucratic necessity but a fundamental aspect of professional practice in Bogotá. This document ensures that architectural interventions align with the city's long-term vision for environmental resilience and equitable growth.</w:t>
      </w:r>
    </w:p>
    <w:bookmarkEnd w:id="21"/>
    <w:bookmarkStart w:id="22" w:name="seismic-safety-and-structural-integrity"/>
    <w:p>
      <w:pPr>
        <w:pStyle w:val="Heading2"/>
      </w:pPr>
      <w:r>
        <w:t xml:space="preserve">Seismic Safety and Structural Integrity</w:t>
      </w:r>
    </w:p>
    <w:p>
      <w:pPr>
        <w:pStyle w:val="FirstParagraph"/>
      </w:pPr>
      <w:r>
        <w:t xml:space="preserve">Vargas, P. (2017).</w:t>
      </w:r>
      <w:r>
        <w:t xml:space="preserve"> </w:t>
      </w:r>
      <w:r>
        <w:rPr>
          <w:iCs/>
          <w:i/>
        </w:rPr>
        <w:t xml:space="preserve">Seismic Resilience in Colombian Cities: Lessons from Bogotá's Infrastructure</w:t>
      </w:r>
      <w:r>
        <w:t xml:space="preserve">. International Journal of Disaster Risk Reduction, 25, 88-102.</w:t>
      </w:r>
    </w:p>
    <w:p>
      <w:pPr>
        <w:pStyle w:val="BodyText"/>
      </w:pPr>
      <w:r>
        <w:t xml:space="preserve">Given Colombia's location on the Pacific Ring of Fire, seismic safety is a paramount concern for architects in Bogotá. Vargas analyzes the performance of various building types during historical seismic events and proposes updated design methodologies. The article emphasizes the importance of soil-structure interaction, particularly in areas of Bogotá built on alluvial deposits. For the practicing architect, this text offers critical insights into selecting appropriate structural systems and materials that can withstand seismic forces, ensuring the safety of occupants and the longevity of the built environment.</w:t>
      </w:r>
    </w:p>
    <w:bookmarkEnd w:id="22"/>
    <w:bookmarkStart w:id="23" w:name="cultural-heritage-and-identity"/>
    <w:p>
      <w:pPr>
        <w:pStyle w:val="Heading2"/>
      </w:pPr>
      <w:r>
        <w:t xml:space="preserve">Cultural Heritage and Identity</w:t>
      </w:r>
    </w:p>
    <w:p>
      <w:pPr>
        <w:pStyle w:val="FirstParagraph"/>
      </w:pPr>
      <w:r>
        <w:t xml:space="preserve">López, A. (2022).</w:t>
      </w:r>
      <w:r>
        <w:t xml:space="preserve"> </w:t>
      </w:r>
      <w:r>
        <w:rPr>
          <w:iCs/>
          <w:i/>
        </w:rPr>
        <w:t xml:space="preserve">Preserving the Soul of La Candelaria: Adaptive Reuse in Historic Bogotá</w:t>
      </w:r>
      <w:r>
        <w:t xml:space="preserve">. Heritage Conservation Quarterly, 10(3), 201-225.</w:t>
      </w:r>
    </w:p>
    <w:p>
      <w:pPr>
        <w:pStyle w:val="BodyText"/>
      </w:pPr>
      <w:r>
        <w:t xml:space="preserve">La Candelaria, Bogotá's historic center, is a treasure trove of colonial architecture. López discusses the challenges and strategies involved in the adaptive reuse of these historic structures. The article argues that the architect in Bogotá plays a vital role in mediating between preservation and modernization. It provides case studies of successful interventions that maintain the cultural identity of the buildings while upgrading them for contemporary use. This resource is essential for architects working on restoration projects or new developments in historic zones, emphasizing the need for sensitivity to local heritage.</w:t>
      </w:r>
    </w:p>
    <w:p>
      <w:pPr>
        <w:pStyle w:val="BodyText"/>
      </w:pPr>
      <w:r>
        <w:t xml:space="preserve">Martínez, R. (2023).</w:t>
      </w:r>
      <w:r>
        <w:t xml:space="preserve"> </w:t>
      </w:r>
      <w:r>
        <w:rPr>
          <w:iCs/>
          <w:i/>
        </w:rPr>
        <w:t xml:space="preserve">Contemporary Colombian Architecture: Identity and Innovation</w:t>
      </w:r>
      <w:r>
        <w:t xml:space="preserve">. New York: Princeton Architectural Press.</w:t>
      </w:r>
    </w:p>
    <w:p>
      <w:pPr>
        <w:pStyle w:val="BodyText"/>
      </w:pPr>
      <w:r>
        <w:t xml:space="preserve">This comprehensive book surveys the work of leading Colombian architects, with a significant focus on projects in Bogotá. It explores how contemporary architects are redefining national identity through innovative design. The text highlights the use of local materials and craftsmanship in modern contexts, offering inspiration for architects seeking to create buildings that are both globally relevant and locally rooted. It serves as a valuable reference for understanding the current trends and aesthetic directions shaping Bogotá's skyline.</w:t>
      </w:r>
    </w:p>
    <w:bookmarkEnd w:id="23"/>
    <w:bookmarkStart w:id="24" w:name="conclusion"/>
    <w:p>
      <w:pPr>
        <w:pStyle w:val="Heading2"/>
      </w:pPr>
      <w:r>
        <w:t xml:space="preserve">Conclusion</w:t>
      </w:r>
    </w:p>
    <w:p>
      <w:pPr>
        <w:pStyle w:val="FirstParagraph"/>
      </w:pPr>
      <w:r>
        <w:t xml:space="preserve">The practice of architecture in Bogotá, Colombia, is a multifaceted discipline that requires a deep understanding of urban dynamics, climatic conditions, regulatory frameworks, and cultural heritage. The resources compiled in this annotated bibliography provide a solid foundation for architects to navigate these complexities. By engaging with these texts, professionals can contribute to the creation of a more sustainable, equitable, and resilient city for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Bogotá, Colombia</dc:title>
  <dc:creator/>
  <dc:language>en</dc:language>
  <cp:keywords/>
  <dcterms:created xsi:type="dcterms:W3CDTF">2026-08-08T10:01:29Z</dcterms:created>
  <dcterms:modified xsi:type="dcterms:W3CDTF">2026-08-08T10:01:29Z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