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Contemporary Architecture and Urban Transformation in Medellín, Colombia</w:t>
      </w:r>
    </w:p>
    <w:bookmarkEnd w:id="20"/>
    <w:p>
      <w:pPr>
        <w:pStyle w:val="BodyText"/>
      </w:pPr>
      <w:r>
        <w:t xml:space="preserve">This annotated bibliography compiles essential literature regarding the role of the architect in the urban metamorphosis of Medellín, Colombia. Over the last three decades, Medellín has transitioned from a city plagued by violence to a global model of social urbanism. The selected texts analyze how architectural interventions—ranging from cable cars and library parks to housing projects—have been utilized as tools for social equity, territorial integration, and cultural identity. These resources are critical for understanding the specific context of the Colombian architect working within the complex topography and socio-political landscape of the Aburrá Valley.</w:t>
      </w:r>
    </w:p>
    <w:p>
      <w:pPr>
        <w:pStyle w:val="BodyText"/>
      </w:pPr>
      <w:r>
        <w:t xml:space="preserve"> </w:t>
      </w:r>
      <w:r>
        <w:t xml:space="preserve">Alarcón, A., &amp; Pardo, J. (2012).</w:t>
      </w:r>
      <w:r>
        <w:t xml:space="preserve"> </w:t>
      </w:r>
      <w:r>
        <w:rPr>
          <w:iCs/>
          <w:i/>
        </w:rPr>
        <w:t xml:space="preserve">Medellín: Urbanism and Architecture in a City in Transformation</w:t>
      </w:r>
      <w:r>
        <w:t xml:space="preserve">. Medellín: Universidad de Antioquia.</w:t>
      </w:r>
      <w:r>
        <w:t xml:space="preserve"> </w:t>
      </w:r>
    </w:p>
    <w:p>
      <w:pPr>
        <w:pStyle w:val="BodyText"/>
      </w:pPr>
      <w:r>
        <w:t xml:space="preserve">This comprehensive volume provides a foundational analysis of the architectural shifts in Medellín during the early 21st century. The authors examine the collaboration between public policy and architectural design, highlighting key projects that redefined the city's skyline and social fabric. For an architect practicing in Colombia, this text is indispensable as it details the technical and aesthetic decisions behind the city's most iconic structures. It specifically addresses how local architects adapted modernist principles to the steep topography of the Aburrá Valley, offering case studies on ventilation, materiality, and community engagement that are directly applicable to contemporary projects in the region.</w:t>
      </w:r>
    </w:p>
    <w:p>
      <w:pPr>
        <w:pStyle w:val="BodyText"/>
      </w:pPr>
      <w:r>
        <w:t xml:space="preserve"> </w:t>
      </w:r>
      <w:r>
        <w:t xml:space="preserve">Colquhoun, A. (2014). "The Social City: Medellín's Urban Renaissance."</w:t>
      </w:r>
      <w:r>
        <w:t xml:space="preserve"> </w:t>
      </w:r>
      <w:r>
        <w:rPr>
          <w:iCs/>
          <w:i/>
        </w:rPr>
        <w:t xml:space="preserve">Journal of Urban Design</w:t>
      </w:r>
      <w:r>
        <w:t xml:space="preserve">, 19(3), 345-362.</w:t>
      </w:r>
      <w:r>
        <w:t xml:space="preserve"> </w:t>
      </w:r>
    </w:p>
    <w:p>
      <w:pPr>
        <w:pStyle w:val="BodyText"/>
      </w:pPr>
      <w:r>
        <w:t xml:space="preserve">Colquhoun explores the concept of "social urbanism" through the lens of Medellín's architectural interventions. The article argues that architecture in this Colombian context serves as a primary mechanism for reducing inequality. The text is particularly relevant for understanding the Metrocable system and the Library Parks (Parques Biblioteca). It critiques the potential for architectural gentrification while praising the inclusive design strategies employed by local firms. This source is vital for architects seeking to understand the ethical responsibilities of building in marginalized neighborhoods of Medellín, emphasizing that structural integrity must be matched by social sensitivity.</w:t>
      </w:r>
    </w:p>
    <w:p>
      <w:pPr>
        <w:pStyle w:val="BodyText"/>
      </w:pPr>
      <w:r>
        <w:t xml:space="preserve"> </w:t>
      </w:r>
      <w:r>
        <w:t xml:space="preserve">Hernández, M. (2018).</w:t>
      </w:r>
      <w:r>
        <w:t xml:space="preserve"> </w:t>
      </w:r>
      <w:r>
        <w:rPr>
          <w:iCs/>
          <w:i/>
        </w:rPr>
        <w:t xml:space="preserve">Concrete and Community: Housing Projects in Medellín</w:t>
      </w:r>
      <w:r>
        <w:t xml:space="preserve">. Bogotá: Editorial Planeta.</w:t>
      </w:r>
      <w:r>
        <w:t xml:space="preserve"> </w:t>
      </w:r>
    </w:p>
    <w:p>
      <w:pPr>
        <w:pStyle w:val="BodyText"/>
      </w:pPr>
      <w:r>
        <w:t xml:space="preserve">Focusing specifically on residential architecture, Hernández documents the evolution of housing projects in Medellín from informal settlements to structured urban complexes. The book analyzes the work of prominent Colombian architects who have designed housing that respects the cultural habits of the "pobladores." It provides detailed insights into the use of local materials, such as exposed concrete and brick, which are characteristic of the city's aesthetic. For any architect working in Colombia, this bibliography entry offers practical guidance on designing high-density housing that remains affordable and culturally resonant within the specific climate and social dynamics of Medellín.</w:t>
      </w:r>
    </w:p>
    <w:p>
      <w:pPr>
        <w:pStyle w:val="BodyText"/>
      </w:pPr>
      <w:r>
        <w:t xml:space="preserve"> </w:t>
      </w:r>
      <w:r>
        <w:t xml:space="preserve">Lerner, J. (2014).</w:t>
      </w:r>
      <w:r>
        <w:t xml:space="preserve"> </w:t>
      </w:r>
      <w:r>
        <w:rPr>
          <w:iCs/>
          <w:i/>
        </w:rPr>
        <w:t xml:space="preserve">Driven: How Innovation Is Moving the World from the West</w:t>
      </w:r>
      <w:r>
        <w:t xml:space="preserve">. New York: PublicAffairs. (Chapter 4: Medellín).</w:t>
      </w:r>
      <w:r>
        <w:t xml:space="preserve"> </w:t>
      </w:r>
    </w:p>
    <w:p>
      <w:pPr>
        <w:pStyle w:val="BodyText"/>
      </w:pPr>
      <w:r>
        <w:t xml:space="preserve">While a broader work on global innovation, Lerner’s chapter on Medellín is a critical resource for understanding the macro-economic impact of architectural planning. The text details how the city’s leadership utilized architectural projects as catalysts for economic development. It highlights the role of the architect not just as a designer, but as a strategic partner in urban governance. This perspective is crucial for professionals in Colombia who must navigate the intersection of private development and public interest. The book illustrates how architectural excellence in Medellín attracted international investment, thereby validating the economic argument for high-quality design in developing nations.</w:t>
      </w:r>
    </w:p>
    <w:p>
      <w:pPr>
        <w:pStyle w:val="BodyText"/>
      </w:pPr>
      <w:r>
        <w:t xml:space="preserve"> </w:t>
      </w:r>
      <w:r>
        <w:t xml:space="preserve">Martínez, R. (2019). "Topography as a Design Constraint and Opportunity in Medellín."</w:t>
      </w:r>
      <w:r>
        <w:t xml:space="preserve"> </w:t>
      </w:r>
      <w:r>
        <w:rPr>
          <w:iCs/>
          <w:i/>
        </w:rPr>
        <w:t xml:space="preserve">Latin American Architecture Review</w:t>
      </w:r>
      <w:r>
        <w:t xml:space="preserve">, 12(1), 45-58.</w:t>
      </w:r>
      <w:r>
        <w:t xml:space="preserve"> </w:t>
      </w:r>
    </w:p>
    <w:p>
      <w:pPr>
        <w:pStyle w:val="BodyText"/>
      </w:pPr>
      <w:r>
        <w:t xml:space="preserve">This academic article delves into the technical challenges posed by Medellín’s mountainous terrain. Martínez analyzes how architects have turned geographical constraints into design opportunities, utilizing terracing, suspension, and vertical connectivity. The text includes technical diagrams and structural analyses of buildings that cling to the hillsides of the city. For the practicing architect in Colombia, this is a technical manual disguised as theory, offering solutions for foundation engineering, drainage, and accessibility in difficult topographies. It reinforces the idea that architecture in Medellín cannot be imported from flat cities but must be indigenous to the landscape.</w:t>
      </w:r>
    </w:p>
    <w:p>
      <w:pPr>
        <w:pStyle w:val="BodyText"/>
      </w:pPr>
      <w:r>
        <w:t xml:space="preserve"> </w:t>
      </w:r>
      <w:r>
        <w:t xml:space="preserve">Ochoa, L. (2020).</w:t>
      </w:r>
      <w:r>
        <w:t xml:space="preserve"> </w:t>
      </w:r>
      <w:r>
        <w:rPr>
          <w:iCs/>
          <w:i/>
        </w:rPr>
        <w:t xml:space="preserve">Public Space and Democracy in Colombian Cities</w:t>
      </w:r>
      <w:r>
        <w:t xml:space="preserve">. Medellín: Fondo Editorial.</w:t>
      </w:r>
      <w:r>
        <w:t xml:space="preserve"> </w:t>
      </w:r>
    </w:p>
    <w:p>
      <w:pPr>
        <w:pStyle w:val="BodyText"/>
      </w:pPr>
      <w:r>
        <w:t xml:space="preserve">Ochoa’s work investigates the relationship between public architecture and democratic participation in Medellín. The book argues that well-designed public spaces, such as plazas and cultural centers, foster civic engagement and reduce crime. It provides a historical overview of how public spaces were reclaimed from violence through architectural intervention. This text is essential for architects involved in public sector projects in Colombia, as it outlines the social metrics of success for public buildings. It emphasizes that the architect’s role extends beyond aesthetics to include the creation of safe, inclusive environments that encourage community interaction.</w:t>
      </w:r>
    </w:p>
    <w:p>
      <w:pPr>
        <w:pStyle w:val="BodyText"/>
      </w:pPr>
      <w:r>
        <w:t xml:space="preserve"> </w:t>
      </w:r>
      <w:r>
        <w:t xml:space="preserve">Ramírez, C., &amp; Gómez, P. (2021). "Sustainable Architecture in the Tropical Andes: Lessons from Medellín."</w:t>
      </w:r>
      <w:r>
        <w:t xml:space="preserve"> </w:t>
      </w:r>
      <w:r>
        <w:rPr>
          <w:iCs/>
          <w:i/>
        </w:rPr>
        <w:t xml:space="preserve">Journal of Sustainable Architecture</w:t>
      </w:r>
      <w:r>
        <w:t xml:space="preserve">, 8(2), 112-125.</w:t>
      </w:r>
      <w:r>
        <w:t xml:space="preserve"> </w:t>
      </w:r>
    </w:p>
    <w:p>
      <w:pPr>
        <w:pStyle w:val="BodyText"/>
      </w:pPr>
      <w:r>
        <w:t xml:space="preserve">Addressing the growing need for environmental sustainability, this article reviews recent architectural projects in Medellín that prioritize energy efficiency and biodiversity. The authors discuss the integration of green roofs, natural ventilation systems, and rainwater harvesting in contemporary Colombian architecture. Given the tropical climate of Medellín, these strategies are not merely optional but necessary for habitability. This source is highly relevant for architects aiming to meet modern sustainability standards while respecting the local ecosystem. It provides data-driven evidence of how sustainable design can reduce operational costs and improve the quality of life for residents in the Aburrá Valley.</w:t>
      </w:r>
    </w:p>
    <w:p>
      <w:pPr>
        <w:pStyle w:val="BodyText"/>
      </w:pPr>
      <w:r>
        <w:t xml:space="preserve"> </w:t>
      </w:r>
      <w:r>
        <w:t xml:space="preserve">Torres, F. (2017).</w:t>
      </w:r>
      <w:r>
        <w:t xml:space="preserve"> </w:t>
      </w:r>
      <w:r>
        <w:rPr>
          <w:iCs/>
          <w:i/>
        </w:rPr>
        <w:t xml:space="preserve">The Identity of the Medellín Architect</w:t>
      </w:r>
      <w:r>
        <w:t xml:space="preserve">. Bogotá: Universidad Nacional de Colombia.</w:t>
      </w:r>
      <w:r>
        <w:t xml:space="preserve"> </w:t>
      </w:r>
    </w:p>
    <w:p>
      <w:pPr>
        <w:pStyle w:val="BodyText"/>
      </w:pPr>
      <w:r>
        <w:t xml:space="preserve">This monograph explores the professional identity of architects working in Medellín. Torres interviews leading figures in the Colombian architectural community to understand their philosophies and challenges. The book highlights a distinct "Medellín style" characterized by resilience, innovation, and social commitment. It serves as a reflective text for architects in Colombia, encouraging them to consider their role in shaping the city’s future narrative. By understanding the historical and cultural context of their profession, architects can create work that is not only functional but also deeply rooted in the identity of Medellín and its people.</w:t>
      </w:r>
    </w:p>
    <w:p>
      <w:pPr>
        <w:pStyle w:val="BodyText"/>
      </w:pPr>
      <w:r>
        <w:t xml:space="preserve">© 2023 Annotated Bibliography on Architecture in Medellín.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Medellín, Colombia</dc:title>
  <dc:creator/>
  <dc:language>en</dc:language>
  <cp:keywords/>
  <dcterms:created xsi:type="dcterms:W3CDTF">2026-08-08T08:01:35Z</dcterms:created>
  <dcterms:modified xsi:type="dcterms:W3CDTF">2026-08-08T08:01:35Z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