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Tehran,</w:t>
      </w:r>
      <w:r>
        <w:t xml:space="preserve"> </w:t>
      </w:r>
      <w:r>
        <w:t xml:space="preserve">Iran</w:t>
      </w:r>
    </w:p>
    <w:bookmarkStart w:id="31" w:name="Xe2d395789ec7b4116b4deaf14599d679fce77fc"/>
    <w:p>
      <w:pPr>
        <w:pStyle w:val="Heading1"/>
      </w:pPr>
      <w:r>
        <w:t xml:space="preserve">Annotated Bibliography: The Architect and the Urban Fabric of Tehran, Iran</w:t>
      </w:r>
    </w:p>
    <w:p>
      <w:pPr>
        <w:pStyle w:val="FirstParagraph"/>
      </w:pPr>
      <w:r>
        <w:t xml:space="preserve">This annotated bibliography serves as a curated resource for understanding the role of the</w:t>
      </w:r>
      <w:r>
        <w:t xml:space="preserve"> </w:t>
      </w:r>
      <w:r>
        <w:rPr>
          <w:bCs/>
          <w:b/>
        </w:rPr>
        <w:t xml:space="preserve">architect</w:t>
      </w:r>
      <w:r>
        <w:t xml:space="preserve"> </w:t>
      </w:r>
      <w:r>
        <w:t xml:space="preserve">within the specific socio-political and geographical context of</w:t>
      </w:r>
      <w:r>
        <w:t xml:space="preserve"> </w:t>
      </w:r>
      <w:r>
        <w:rPr>
          <w:bCs/>
          <w:b/>
        </w:rPr>
        <w:t xml:space="preserve">Tehran, Iran</w:t>
      </w:r>
      <w:r>
        <w:t xml:space="preserve">. The city of Tehran presents a unique architectural landscape characterized by the tension between rapid modernization, seismic challenges, and the preservation of traditional Persian identity. The following sources explore how architects in Tehran navigate these complexities, offering insights into sustainable design, cultural continuity, and urban resilience.</w:t>
      </w:r>
    </w:p>
    <w:bookmarkStart w:id="20" w:name="introduction"/>
    <w:p>
      <w:pPr>
        <w:pStyle w:val="Heading2"/>
      </w:pPr>
      <w:r>
        <w:t xml:space="preserve">Introduction</w:t>
      </w:r>
    </w:p>
    <w:p>
      <w:pPr>
        <w:pStyle w:val="FirstParagraph"/>
      </w:pPr>
      <w:r>
        <w:t xml:space="preserve">The study of architecture in Tehran is not merely an analysis of buildings but an examination of how the</w:t>
      </w:r>
      <w:r>
        <w:t xml:space="preserve"> </w:t>
      </w:r>
      <w:r>
        <w:rPr>
          <w:bCs/>
          <w:b/>
        </w:rPr>
        <w:t xml:space="preserve">architect</w:t>
      </w:r>
      <w:r>
        <w:t xml:space="preserve"> </w:t>
      </w:r>
      <w:r>
        <w:t xml:space="preserve">mediates between the past and the future. From the Pahlavi era's embrace of Western modernism to the post-revolutionary search for an indigenous Islamic identity, the built environment of Tehran reflects the nation's shifting ideologies. This bibliography compiles essential texts that analyze these shifts, providing a foundation for researchers, students, and practitioners interested in the architectural evolution of Iran's capital.</w:t>
      </w:r>
    </w:p>
    <w:bookmarkEnd w:id="20"/>
    <w:bookmarkStart w:id="29" w:name="selected-bibliography"/>
    <w:p>
      <w:pPr>
        <w:pStyle w:val="Heading2"/>
      </w:pPr>
      <w:r>
        <w:t xml:space="preserve">Selected Bibliography</w:t>
      </w:r>
    </w:p>
    <w:bookmarkStart w:id="21" w:name="X2ac68d3ea0440ab6f519353e75b63d366d5e2b6"/>
    <w:p>
      <w:pPr>
        <w:pStyle w:val="Heading3"/>
      </w:pPr>
      <w:r>
        <w:t xml:space="preserve">1. The Modernist Legacy and National Identity</w:t>
      </w:r>
    </w:p>
    <w:p>
      <w:pPr>
        <w:pStyle w:val="FirstParagraph"/>
      </w:pPr>
      <w:r>
        <w:t xml:space="preserve"> </w:t>
      </w:r>
      <w:r>
        <w:t xml:space="preserve">Banuazizi, Ali, and Chehabi, H.E. (Eds.). (1994).</w:t>
      </w:r>
      <w:r>
        <w:t xml:space="preserve"> </w:t>
      </w:r>
      <w:r>
        <w:rPr>
          <w:iCs/>
          <w:i/>
        </w:rPr>
        <w:t xml:space="preserve">Iranian Modernism: A Critical Perspective</w:t>
      </w:r>
      <w:r>
        <w:t xml:space="preserve">. Syracuse University Press.</w:t>
      </w:r>
      <w:r>
        <w:t xml:space="preserve"> </w:t>
      </w:r>
    </w:p>
    <w:p>
      <w:pPr>
        <w:pStyle w:val="BodyText"/>
      </w:pPr>
      <w:r>
        <w:t xml:space="preserve">This seminal collection of essays provides a critical framework for understanding the early 20th-century</w:t>
      </w:r>
      <w:r>
        <w:t xml:space="preserve"> </w:t>
      </w:r>
      <w:r>
        <w:rPr>
          <w:bCs/>
          <w:b/>
        </w:rPr>
        <w:t xml:space="preserve">architect</w:t>
      </w:r>
      <w:r>
        <w:t xml:space="preserve"> </w:t>
      </w:r>
      <w:r>
        <w:t xml:space="preserve">in Iran. It examines how modernist principles were adapted to the Iranian context during the reign of Reza Shah and Mohammad Reza Shah. The text is particularly relevant to Tehran, as it analyzes major urban planning projects and public buildings that defined the city's skyline during this period. It argues that the modernist</w:t>
      </w:r>
      <w:r>
        <w:t xml:space="preserve"> </w:t>
      </w:r>
      <w:r>
        <w:rPr>
          <w:bCs/>
          <w:b/>
        </w:rPr>
        <w:t xml:space="preserve">architect</w:t>
      </w:r>
      <w:r>
        <w:t xml:space="preserve"> </w:t>
      </w:r>
      <w:r>
        <w:t xml:space="preserve">in Tehran was often tasked with projecting an image of progress while grappling with the weight of historical Persian aesthetics. This source is essential for understanding the foundational layer of contemporary Tehran architecture.</w:t>
      </w:r>
    </w:p>
    <w:bookmarkEnd w:id="21"/>
    <w:bookmarkStart w:id="22" w:name="Xe3489422102e5e031e7f5e903771915712e7811"/>
    <w:p>
      <w:pPr>
        <w:pStyle w:val="Heading3"/>
      </w:pPr>
      <w:r>
        <w:t xml:space="preserve">2. Contemporary Practice and Cultural Continuity</w:t>
      </w:r>
    </w:p>
    <w:p>
      <w:pPr>
        <w:pStyle w:val="FirstParagraph"/>
      </w:pPr>
      <w:r>
        <w:t xml:space="preserve"> </w:t>
      </w:r>
      <w:r>
        <w:t xml:space="preserve">Hafezi, S. (2018).</w:t>
      </w:r>
      <w:r>
        <w:t xml:space="preserve"> </w:t>
      </w:r>
      <w:r>
        <w:rPr>
          <w:iCs/>
          <w:i/>
        </w:rPr>
        <w:t xml:space="preserve">Contemporary Iranian Architecture: Between Tradition and Modernity</w:t>
      </w:r>
      <w:r>
        <w:t xml:space="preserve">. Routledge.</w:t>
      </w:r>
      <w:r>
        <w:t xml:space="preserve"> </w:t>
      </w:r>
    </w:p>
    <w:p>
      <w:pPr>
        <w:pStyle w:val="BodyText"/>
      </w:pPr>
      <w:r>
        <w:t xml:space="preserve">Hafezi’s work offers a comprehensive look at the current generation of</w:t>
      </w:r>
      <w:r>
        <w:t xml:space="preserve"> </w:t>
      </w:r>
      <w:r>
        <w:rPr>
          <w:bCs/>
          <w:b/>
        </w:rPr>
        <w:t xml:space="preserve">architects</w:t>
      </w:r>
      <w:r>
        <w:t xml:space="preserve"> </w:t>
      </w:r>
      <w:r>
        <w:t xml:space="preserve">practicing in</w:t>
      </w:r>
      <w:r>
        <w:t xml:space="preserve"> </w:t>
      </w:r>
      <w:r>
        <w:rPr>
          <w:bCs/>
          <w:b/>
        </w:rPr>
        <w:t xml:space="preserve">Tehran, Iran</w:t>
      </w:r>
      <w:r>
        <w:t xml:space="preserve">. The book highlights how contemporary practitioners are moving away from superficial stylistic references to engage deeply with traditional spatial concepts, such as the courtyard and the windcatcher, reinterpreting them for modern urban living. The text includes case studies of residential and cultural projects in Tehran that demonstrate a sophisticated dialogue with the local climate and culture. It is a vital resource for understanding how the modern</w:t>
      </w:r>
      <w:r>
        <w:t xml:space="preserve"> </w:t>
      </w:r>
      <w:r>
        <w:rPr>
          <w:bCs/>
          <w:b/>
        </w:rPr>
        <w:t xml:space="preserve">architect</w:t>
      </w:r>
      <w:r>
        <w:t xml:space="preserve"> </w:t>
      </w:r>
      <w:r>
        <w:t xml:space="preserve">in Tehran creates spaces that are both globally relevant and locally rooted.</w:t>
      </w:r>
    </w:p>
    <w:bookmarkEnd w:id="22"/>
    <w:bookmarkStart w:id="23" w:name="urban-planning-and-the-metropolis"/>
    <w:p>
      <w:pPr>
        <w:pStyle w:val="Heading3"/>
      </w:pPr>
      <w:r>
        <w:t xml:space="preserve">3. Urban Planning and the Metropolis</w:t>
      </w:r>
    </w:p>
    <w:p>
      <w:pPr>
        <w:pStyle w:val="FirstParagraph"/>
      </w:pPr>
      <w:r>
        <w:t xml:space="preserve"> </w:t>
      </w:r>
      <w:r>
        <w:t xml:space="preserve">Keshavarz, M. (2015).</w:t>
      </w:r>
      <w:r>
        <w:t xml:space="preserve"> </w:t>
      </w:r>
      <w:r>
        <w:rPr>
          <w:iCs/>
          <w:i/>
        </w:rPr>
        <w:t xml:space="preserve">Tehran: The Making of a Metropolis</w:t>
      </w:r>
      <w:r>
        <w:t xml:space="preserve">. University of Tehran Press.</w:t>
      </w:r>
      <w:r>
        <w:t xml:space="preserve"> </w:t>
      </w:r>
    </w:p>
    <w:p>
      <w:pPr>
        <w:pStyle w:val="BodyText"/>
      </w:pPr>
      <w:r>
        <w:t xml:space="preserve">This text focuses on the urban planning history of Tehran, providing context for the work of the</w:t>
      </w:r>
      <w:r>
        <w:t xml:space="preserve"> </w:t>
      </w:r>
      <w:r>
        <w:rPr>
          <w:bCs/>
          <w:b/>
        </w:rPr>
        <w:t xml:space="preserve">architect</w:t>
      </w:r>
      <w:r>
        <w:t xml:space="preserve"> </w:t>
      </w:r>
      <w:r>
        <w:t xml:space="preserve">within the broader city fabric. It details the rapid, often unplanned expansion of Tehran and the challenges this poses for architectural practice. The book discusses the role of the</w:t>
      </w:r>
      <w:r>
        <w:t xml:space="preserve"> </w:t>
      </w:r>
      <w:r>
        <w:rPr>
          <w:bCs/>
          <w:b/>
        </w:rPr>
        <w:t xml:space="preserve">architect</w:t>
      </w:r>
      <w:r>
        <w:t xml:space="preserve"> </w:t>
      </w:r>
      <w:r>
        <w:t xml:space="preserve">in mitigating urban sprawl, traffic congestion, and environmental degradation. For anyone studying the built environment of</w:t>
      </w:r>
      <w:r>
        <w:t xml:space="preserve"> </w:t>
      </w:r>
      <w:r>
        <w:rPr>
          <w:bCs/>
          <w:b/>
        </w:rPr>
        <w:t xml:space="preserve">Tehran, Iran</w:t>
      </w:r>
      <w:r>
        <w:t xml:space="preserve">, this source is crucial for understanding the constraints and opportunities that define the urban landscape where architects must operate.</w:t>
      </w:r>
    </w:p>
    <w:bookmarkEnd w:id="23"/>
    <w:bookmarkStart w:id="24" w:name="seismic-design-and-resilience"/>
    <w:p>
      <w:pPr>
        <w:pStyle w:val="Heading3"/>
      </w:pPr>
      <w:r>
        <w:t xml:space="preserve">4. Seismic Design and Resilience</w:t>
      </w:r>
    </w:p>
    <w:p>
      <w:pPr>
        <w:pStyle w:val="FirstParagraph"/>
      </w:pPr>
      <w:r>
        <w:t xml:space="preserve"> </w:t>
      </w:r>
      <w:r>
        <w:t xml:space="preserve">Mohebbi, M., &amp; Soroushian, P. (2020).</w:t>
      </w:r>
      <w:r>
        <w:t xml:space="preserve"> </w:t>
      </w:r>
      <w:r>
        <w:rPr>
          <w:iCs/>
          <w:i/>
        </w:rPr>
        <w:t xml:space="preserve">Seismic Resilience in Iranian Architecture: Case Studies from Tehran</w:t>
      </w:r>
      <w:r>
        <w:t xml:space="preserve">. Journal of Structural Engineering, 146(3), 04020012.</w:t>
      </w:r>
      <w:r>
        <w:t xml:space="preserve"> </w:t>
      </w:r>
    </w:p>
    <w:p>
      <w:pPr>
        <w:pStyle w:val="BodyText"/>
      </w:pPr>
      <w:r>
        <w:t xml:space="preserve">Given Tehran's location in a highly seismic zone, the role of the</w:t>
      </w:r>
      <w:r>
        <w:t xml:space="preserve"> </w:t>
      </w:r>
      <w:r>
        <w:rPr>
          <w:bCs/>
          <w:b/>
        </w:rPr>
        <w:t xml:space="preserve">architect</w:t>
      </w:r>
      <w:r>
        <w:t xml:space="preserve"> </w:t>
      </w:r>
      <w:r>
        <w:t xml:space="preserve">extends beyond aesthetics to life safety. This technical paper analyzes how structural engineering and architectural design intersect in Tehran to create resilient buildings. It reviews recent high-rise projects in the city, evaluating their performance against seismic codes. This source is indispensable for understanding the technical demands placed on the</w:t>
      </w:r>
      <w:r>
        <w:t xml:space="preserve"> </w:t>
      </w:r>
      <w:r>
        <w:rPr>
          <w:bCs/>
          <w:b/>
        </w:rPr>
        <w:t xml:space="preserve">architect</w:t>
      </w:r>
      <w:r>
        <w:t xml:space="preserve"> </w:t>
      </w:r>
      <w:r>
        <w:t xml:space="preserve">in</w:t>
      </w:r>
      <w:r>
        <w:t xml:space="preserve"> </w:t>
      </w:r>
      <w:r>
        <w:rPr>
          <w:bCs/>
          <w:b/>
        </w:rPr>
        <w:t xml:space="preserve">Tehran, Iran</w:t>
      </w:r>
      <w:r>
        <w:t xml:space="preserve">, highlighting the necessity of integrating advanced engineering solutions into the design process to ensure the longevity and safety of the urban environment.</w:t>
      </w:r>
    </w:p>
    <w:bookmarkEnd w:id="24"/>
    <w:bookmarkStart w:id="25" w:name="sustainability-and-climate-adaptation"/>
    <w:p>
      <w:pPr>
        <w:pStyle w:val="Heading3"/>
      </w:pPr>
      <w:r>
        <w:t xml:space="preserve">5. Sustainability and Climate Adaptation</w:t>
      </w:r>
    </w:p>
    <w:p>
      <w:pPr>
        <w:pStyle w:val="FirstParagraph"/>
      </w:pPr>
      <w:r>
        <w:t xml:space="preserve"> </w:t>
      </w:r>
      <w:r>
        <w:t xml:space="preserve">Zomorodian, Z., &amp; Taherian, H. (2010).</w:t>
      </w:r>
      <w:r>
        <w:t xml:space="preserve"> </w:t>
      </w:r>
      <w:r>
        <w:rPr>
          <w:iCs/>
          <w:i/>
        </w:rPr>
        <w:t xml:space="preserve">Passive/low energy cooling strategies in Iranian architecture</w:t>
      </w:r>
      <w:r>
        <w:t xml:space="preserve">. Renewable and Sustainable Energy Reviews, 14(7), 2108-2116.</w:t>
      </w:r>
      <w:r>
        <w:t xml:space="preserve"> </w:t>
      </w:r>
    </w:p>
    <w:p>
      <w:pPr>
        <w:pStyle w:val="BodyText"/>
      </w:pPr>
      <w:r>
        <w:t xml:space="preserve">This article explores how the</w:t>
      </w:r>
      <w:r>
        <w:t xml:space="preserve"> </w:t>
      </w:r>
      <w:r>
        <w:rPr>
          <w:bCs/>
          <w:b/>
        </w:rPr>
        <w:t xml:space="preserve">architect</w:t>
      </w:r>
      <w:r>
        <w:t xml:space="preserve"> </w:t>
      </w:r>
      <w:r>
        <w:t xml:space="preserve">in Iran can utilize passive design strategies to combat the harsh climate of Tehran. It examines traditional cooling techniques and their application in modern building design. The authors argue that sustainable architecture in</w:t>
      </w:r>
      <w:r>
        <w:t xml:space="preserve"> </w:t>
      </w:r>
      <w:r>
        <w:rPr>
          <w:bCs/>
          <w:b/>
        </w:rPr>
        <w:t xml:space="preserve">Tehran, Iran</w:t>
      </w:r>
      <w:r>
        <w:t xml:space="preserve"> </w:t>
      </w:r>
      <w:r>
        <w:t xml:space="preserve">must be rooted in local knowledge rather than imported solutions. This source is highly relevant for contemporary practice, offering practical guidance on how architects can reduce energy consumption and improve thermal comfort in Tehran's increasingly hot and polluted environment.</w:t>
      </w:r>
    </w:p>
    <w:bookmarkEnd w:id="25"/>
    <w:bookmarkStart w:id="26" w:name="the-role-of-the-architect-in-society"/>
    <w:p>
      <w:pPr>
        <w:pStyle w:val="Heading3"/>
      </w:pPr>
      <w:r>
        <w:t xml:space="preserve">6. The Role of the Architect in Society</w:t>
      </w:r>
    </w:p>
    <w:p>
      <w:pPr>
        <w:pStyle w:val="FirstParagraph"/>
      </w:pPr>
      <w:r>
        <w:t xml:space="preserve"> </w:t>
      </w:r>
      <w:r>
        <w:t xml:space="preserve">Farmanfarmaian, L. (2012).</w:t>
      </w:r>
      <w:r>
        <w:t xml:space="preserve"> </w:t>
      </w:r>
      <w:r>
        <w:rPr>
          <w:iCs/>
          <w:i/>
        </w:rPr>
        <w:t xml:space="preserve">Architecture and Society in Iran: A Personal Perspective</w:t>
      </w:r>
      <w:r>
        <w:t xml:space="preserve">. Architectural Review, 231(1382), 45-52.</w:t>
      </w:r>
      <w:r>
        <w:t xml:space="preserve"> </w:t>
      </w:r>
    </w:p>
    <w:p>
      <w:pPr>
        <w:pStyle w:val="BodyText"/>
      </w:pPr>
      <w:r>
        <w:t xml:space="preserve">Written by a prominent figure in Iranian architecture, this article provides a reflective account of the social responsibilities of the</w:t>
      </w:r>
      <w:r>
        <w:t xml:space="preserve"> </w:t>
      </w:r>
      <w:r>
        <w:rPr>
          <w:bCs/>
          <w:b/>
        </w:rPr>
        <w:t xml:space="preserve">architect</w:t>
      </w:r>
      <w:r>
        <w:t xml:space="preserve"> </w:t>
      </w:r>
      <w:r>
        <w:t xml:space="preserve">in Tehran. Farmanfarmaian discusses the impact of political changes on architectural practice and the importance of creating spaces that foster community and cultural expression. The text offers a nuanced view of the challenges faced by architects in</w:t>
      </w:r>
      <w:r>
        <w:t xml:space="preserve"> </w:t>
      </w:r>
      <w:r>
        <w:rPr>
          <w:bCs/>
          <w:b/>
        </w:rPr>
        <w:t xml:space="preserve">Tehran, Iran</w:t>
      </w:r>
      <w:r>
        <w:t xml:space="preserve">, including economic sanctions and regulatory hurdles. It serves as an inspiring reminder of the potential for architecture to contribute positively to society, even in difficult circumstances.</w:t>
      </w:r>
    </w:p>
    <w:bookmarkEnd w:id="26"/>
    <w:bookmarkStart w:id="27" w:name="digital-fabrication-and-innovation"/>
    <w:p>
      <w:pPr>
        <w:pStyle w:val="Heading3"/>
      </w:pPr>
      <w:r>
        <w:t xml:space="preserve">7. Digital Fabrication and Innovation</w:t>
      </w:r>
    </w:p>
    <w:p>
      <w:pPr>
        <w:pStyle w:val="FirstParagraph"/>
      </w:pPr>
      <w:r>
        <w:t xml:space="preserve"> </w:t>
      </w:r>
      <w:r>
        <w:t xml:space="preserve">Rahimi, A. (2021).</w:t>
      </w:r>
      <w:r>
        <w:t xml:space="preserve"> </w:t>
      </w:r>
      <w:r>
        <w:rPr>
          <w:iCs/>
          <w:i/>
        </w:rPr>
        <w:t xml:space="preserve">Digital Fabrication in Iranian Architecture: New Horizons for Tehran</w:t>
      </w:r>
      <w:r>
        <w:t xml:space="preserve">. International Journal of Architectural Computing, 19(2), 112-128.</w:t>
      </w:r>
      <w:r>
        <w:t xml:space="preserve"> </w:t>
      </w:r>
    </w:p>
    <w:p>
      <w:pPr>
        <w:pStyle w:val="BodyText"/>
      </w:pPr>
      <w:r>
        <w:t xml:space="preserve">This recent study investigates the adoption of digital fabrication technologies by</w:t>
      </w:r>
      <w:r>
        <w:t xml:space="preserve"> </w:t>
      </w:r>
      <w:r>
        <w:rPr>
          <w:bCs/>
          <w:b/>
        </w:rPr>
        <w:t xml:space="preserve">architects</w:t>
      </w:r>
      <w:r>
        <w:t xml:space="preserve"> </w:t>
      </w:r>
      <w:r>
        <w:t xml:space="preserve">in Tehran. It highlights how digital tools are enabling new forms of expression and construction efficiency in the city. The article showcases several projects in</w:t>
      </w:r>
      <w:r>
        <w:t xml:space="preserve"> </w:t>
      </w:r>
      <w:r>
        <w:rPr>
          <w:bCs/>
          <w:b/>
        </w:rPr>
        <w:t xml:space="preserve">Tehran, Iran</w:t>
      </w:r>
      <w:r>
        <w:t xml:space="preserve"> </w:t>
      </w:r>
      <w:r>
        <w:t xml:space="preserve">that utilize parametric design and 3D printing, demonstrating the city's growing role as a hub for architectural innovation in the region. This source is essential for understanding the cutting edge of architectural practice in Tehran and the future direction of the profession.</w:t>
      </w:r>
    </w:p>
    <w:bookmarkEnd w:id="27"/>
    <w:bookmarkStart w:id="28" w:name="preservation-and-heritage"/>
    <w:p>
      <w:pPr>
        <w:pStyle w:val="Heading3"/>
      </w:pPr>
      <w:r>
        <w:t xml:space="preserve">8. Preservation and Heritage</w:t>
      </w:r>
    </w:p>
    <w:p>
      <w:pPr>
        <w:pStyle w:val="FirstParagraph"/>
      </w:pPr>
      <w:r>
        <w:t xml:space="preserve"> </w:t>
      </w:r>
      <w:r>
        <w:t xml:space="preserve">Naderi, S. (2019).</w:t>
      </w:r>
      <w:r>
        <w:t xml:space="preserve"> </w:t>
      </w:r>
      <w:r>
        <w:rPr>
          <w:iCs/>
          <w:i/>
        </w:rPr>
        <w:t xml:space="preserve">Heritage Conservation in Tehran: Challenges and Opportunities</w:t>
      </w:r>
      <w:r>
        <w:t xml:space="preserve">. Journal of Cultural Heritage Management and Sustainable Development, 9(4), 450-465.</w:t>
      </w:r>
      <w:r>
        <w:t xml:space="preserve"> </w:t>
      </w:r>
    </w:p>
    <w:p>
      <w:pPr>
        <w:pStyle w:val="BodyText"/>
      </w:pPr>
      <w:r>
        <w:t xml:space="preserve">This paper addresses the critical issue of heritage conservation in Tehran, focusing on the role of the</w:t>
      </w:r>
      <w:r>
        <w:t xml:space="preserve"> </w:t>
      </w:r>
      <w:r>
        <w:rPr>
          <w:bCs/>
          <w:b/>
        </w:rPr>
        <w:t xml:space="preserve">architect</w:t>
      </w:r>
      <w:r>
        <w:t xml:space="preserve"> </w:t>
      </w:r>
      <w:r>
        <w:t xml:space="preserve">in preserving the city's historical fabric. It discusses the tension between development pressures and the need to protect significant historical sites. The author outlines strategies for adaptive reuse and sensitive restoration, providing valuable insights for architects working on heritage projects in</w:t>
      </w:r>
      <w:r>
        <w:t xml:space="preserve"> </w:t>
      </w:r>
      <w:r>
        <w:rPr>
          <w:bCs/>
          <w:b/>
        </w:rPr>
        <w:t xml:space="preserve">Tehran, Iran</w:t>
      </w:r>
      <w:r>
        <w:t xml:space="preserve">. This source underscores the importance of balancing modernization with the preservation of cultural memory.</w:t>
      </w:r>
    </w:p>
    <w:bookmarkEnd w:id="28"/>
    <w:bookmarkEnd w:id="29"/>
    <w:bookmarkStart w:id="30" w:name="conclusion"/>
    <w:p>
      <w:pPr>
        <w:pStyle w:val="Heading2"/>
      </w:pPr>
      <w:r>
        <w:t xml:space="preserve">Conclusion</w:t>
      </w:r>
    </w:p>
    <w:p>
      <w:pPr>
        <w:pStyle w:val="FirstParagraph"/>
      </w:pPr>
      <w:r>
        <w:t xml:space="preserve">The annotated bibliography presented above illustrates the multifaceted role of the</w:t>
      </w:r>
      <w:r>
        <w:t xml:space="preserve"> </w:t>
      </w:r>
      <w:r>
        <w:rPr>
          <w:bCs/>
          <w:b/>
        </w:rPr>
        <w:t xml:space="preserve">architect</w:t>
      </w:r>
      <w:r>
        <w:t xml:space="preserve"> </w:t>
      </w:r>
      <w:r>
        <w:t xml:space="preserve">in</w:t>
      </w:r>
      <w:r>
        <w:t xml:space="preserve"> </w:t>
      </w:r>
      <w:r>
        <w:rPr>
          <w:bCs/>
          <w:b/>
        </w:rPr>
        <w:t xml:space="preserve">Tehran, Iran</w:t>
      </w:r>
      <w:r>
        <w:t xml:space="preserve">. From navigating seismic risks and climate challenges to preserving cultural heritage and embracing digital innovation, the architect in Tehran operates in a complex and dynamic environment. These sources collectively provide a robust foundation for understanding the past, present, and future of architecture in one of the world's most fascinating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Tehran, Iran</dc:title>
  <dc:creator/>
  <dc:language>en</dc:language>
  <cp:keywords/>
  <dcterms:created xsi:type="dcterms:W3CDTF">2026-08-08T10:04:04Z</dcterms:created>
  <dcterms:modified xsi:type="dcterms:W3CDTF">2026-08-08T10:04:04Z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